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DC43A" w14:textId="77777777" w:rsidR="009D6068" w:rsidRPr="0097634E" w:rsidRDefault="009D6068" w:rsidP="009D6068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>WYDZIAŁ NAUK PRAWNYCH I SPOŁECZNYCH</w:t>
      </w:r>
      <w:r w:rsidRPr="0097634E">
        <w:rPr>
          <w:rFonts w:asciiTheme="minorHAnsi" w:hAnsiTheme="minorHAnsi" w:cs="Calibri"/>
          <w:b/>
          <w:sz w:val="22"/>
          <w:szCs w:val="22"/>
        </w:rPr>
        <w:br/>
        <w:t xml:space="preserve">kierunek </w:t>
      </w:r>
      <w:r w:rsidRPr="0097634E">
        <w:rPr>
          <w:rFonts w:asciiTheme="minorHAnsi" w:hAnsiTheme="minorHAnsi" w:cs="Calibri"/>
          <w:b/>
          <w:i/>
          <w:sz w:val="22"/>
          <w:szCs w:val="22"/>
        </w:rPr>
        <w:t xml:space="preserve">PEDAGOGIKA </w:t>
      </w:r>
    </w:p>
    <w:p w14:paraId="75CD8DAE" w14:textId="77777777" w:rsidR="009D6068" w:rsidRPr="0097634E" w:rsidRDefault="009D6068" w:rsidP="009D6068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7634E">
        <w:rPr>
          <w:rFonts w:asciiTheme="minorHAnsi" w:hAnsiTheme="minorHAnsi" w:cs="Calibri"/>
          <w:b/>
          <w:sz w:val="22"/>
          <w:szCs w:val="22"/>
          <w:u w:val="single"/>
        </w:rPr>
        <w:t>studia pierwszego stopnia</w:t>
      </w:r>
    </w:p>
    <w:p w14:paraId="69C13748" w14:textId="77777777" w:rsidR="009D6068" w:rsidRPr="0097634E" w:rsidRDefault="009D6068" w:rsidP="009D606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3472B4BA" w14:textId="77777777" w:rsidR="009D6068" w:rsidRPr="0097634E" w:rsidRDefault="009D6068" w:rsidP="009D6068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ab/>
      </w:r>
    </w:p>
    <w:p w14:paraId="2F8C08CE" w14:textId="77777777" w:rsidR="009D6068" w:rsidRPr="0097634E" w:rsidRDefault="009D6068" w:rsidP="009D606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>SZCZEGÓŁOWE TREŚCI PROGRAMOWE</w:t>
      </w:r>
    </w:p>
    <w:p w14:paraId="2A3A9A62" w14:textId="77777777" w:rsidR="009D6068" w:rsidRPr="0097634E" w:rsidRDefault="009D6068" w:rsidP="009D606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 xml:space="preserve"> POZWALAJĄCE NA UZYSKANIE  EFEKTÓW UCZENIA SIĘ</w:t>
      </w:r>
    </w:p>
    <w:p w14:paraId="25416963" w14:textId="77777777" w:rsidR="009D6068" w:rsidRPr="0097634E" w:rsidRDefault="009D6068" w:rsidP="009D6068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5974AEE4" w14:textId="77777777" w:rsidR="009D6068" w:rsidRPr="0097634E" w:rsidRDefault="009D6068" w:rsidP="009D6068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6C6635F2" w14:textId="77777777" w:rsidR="009D6068" w:rsidRPr="0097634E" w:rsidRDefault="009D6068" w:rsidP="009D6068">
      <w:pPr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>Informacje ogólne</w:t>
      </w:r>
    </w:p>
    <w:p w14:paraId="28306BF1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97634E" w:rsidRPr="0097634E" w14:paraId="40F66AF3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4A9CD19" w14:textId="3BB0137D" w:rsidR="009D6068" w:rsidRPr="0097634E" w:rsidRDefault="009D6068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sz w:val="22"/>
                <w:szCs w:val="22"/>
              </w:rPr>
              <w:t xml:space="preserve">Nazwa zajęć: </w:t>
            </w:r>
            <w:r w:rsidR="001E0E12"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PROFILAKTYKA ZABURZEŃ  MOWY</w:t>
            </w:r>
          </w:p>
          <w:p w14:paraId="612E1C09" w14:textId="77777777" w:rsidR="009D6068" w:rsidRPr="0097634E" w:rsidRDefault="009D6068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634E" w:rsidRPr="0097634E" w14:paraId="5278772F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871B269" w14:textId="3F0CB658" w:rsidR="009D6068" w:rsidRPr="0097634E" w:rsidRDefault="009D6068" w:rsidP="0097634E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1. Kod zajęć: P</w:t>
            </w:r>
            <w:r w:rsidR="0097634E"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ED-Ist_III_5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CD64095" w14:textId="6D1560DA" w:rsidR="009D6068" w:rsidRPr="0097634E" w:rsidRDefault="009D6068" w:rsidP="007D5148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Liczba punktów ECTS:</w:t>
            </w:r>
            <w:r w:rsidR="001E0E12"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4</w:t>
            </w:r>
          </w:p>
        </w:tc>
      </w:tr>
      <w:tr w:rsidR="0097634E" w:rsidRPr="0097634E" w14:paraId="606B9699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8124DB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DD24" w14:textId="0CBAAA66" w:rsidR="009D6068" w:rsidRPr="0097634E" w:rsidRDefault="009D6068" w:rsidP="0007558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83AA62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2C588E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E0918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BF9876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ćwiczenia</w:t>
            </w:r>
          </w:p>
          <w:p w14:paraId="0C48D04B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/inne akt.</w:t>
            </w:r>
          </w:p>
        </w:tc>
      </w:tr>
      <w:tr w:rsidR="0097634E" w:rsidRPr="0097634E" w14:paraId="1416C186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7D651E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4. Grupa specjalistycznych zajęć do wyboru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05CD" w14:textId="77777777" w:rsidR="00075587" w:rsidRPr="0097634E" w:rsidRDefault="001E0E12" w:rsidP="0007558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Edukacja Przedszkolna i Wczesnoszkolna</w:t>
            </w:r>
            <w:r w:rsidR="00075587"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, </w:t>
            </w:r>
            <w:r w:rsidR="00075587" w:rsidRPr="0097634E">
              <w:rPr>
                <w:rFonts w:asciiTheme="minorHAnsi" w:hAnsiTheme="minorHAnsi" w:cs="Calibri"/>
                <w:b/>
                <w:sz w:val="22"/>
                <w:szCs w:val="22"/>
              </w:rPr>
              <w:t>Edukacja Przedszkolna i Wczesnoszkolna</w:t>
            </w:r>
          </w:p>
          <w:p w14:paraId="579CFB33" w14:textId="35314EBB" w:rsidR="009D6068" w:rsidRPr="0097634E" w:rsidRDefault="00075587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z DJA</w:t>
            </w:r>
          </w:p>
          <w:p w14:paraId="3C5DC26C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F87C7A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CF5" w14:textId="601322EB" w:rsidR="009D6068" w:rsidRPr="0097634E" w:rsidRDefault="001E0E12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791" w14:textId="189B5717" w:rsidR="009D6068" w:rsidRPr="0097634E" w:rsidRDefault="001E0E12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D0DF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15</w:t>
            </w:r>
          </w:p>
        </w:tc>
      </w:tr>
      <w:tr w:rsidR="0097634E" w:rsidRPr="0097634E" w14:paraId="2DE0C5FA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0AE23C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63F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5AEDF8B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III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C2BD7A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ACF7" w14:textId="1F031328" w:rsidR="009D6068" w:rsidRPr="0097634E" w:rsidRDefault="001E0E12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9AF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AE98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12</w:t>
            </w:r>
          </w:p>
        </w:tc>
      </w:tr>
      <w:tr w:rsidR="0097634E" w:rsidRPr="0097634E" w14:paraId="65D415A4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317C99C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E2B94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8FAB8A9" w14:textId="62932467" w:rsidR="009D6068" w:rsidRPr="0097634E" w:rsidRDefault="001E0E12" w:rsidP="0097634E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5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58B1ACF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07B38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studia pierwszego stopnia</w:t>
            </w:r>
          </w:p>
        </w:tc>
      </w:tr>
      <w:tr w:rsidR="0097634E" w:rsidRPr="0097634E" w14:paraId="2805065D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4F2FFD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69B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9A2CE6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688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02B24326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3D1F826" w14:textId="390AE562" w:rsidR="009D6068" w:rsidRPr="0097634E" w:rsidRDefault="009D6068" w:rsidP="007D5148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Osoba prowadząca</w:t>
            </w:r>
            <w:r w:rsidRPr="0097634E">
              <w:rPr>
                <w:rFonts w:asciiTheme="minorHAnsi" w:hAnsiTheme="minorHAnsi" w:cs="Calibri"/>
                <w:sz w:val="22"/>
                <w:szCs w:val="22"/>
              </w:rPr>
              <w:t xml:space="preserve"> (imię nazwisko, tytuł/stopień naukowy):</w:t>
            </w:r>
          </w:p>
          <w:p w14:paraId="0929A5E5" w14:textId="641F9E83" w:rsidR="009D6068" w:rsidRPr="0097634E" w:rsidRDefault="001E0E12" w:rsidP="007D5148">
            <w:pPr>
              <w:shd w:val="clear" w:color="auto" w:fill="C0C0C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Aleksandra </w:t>
            </w:r>
            <w:proofErr w:type="spellStart"/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Załustowicz</w:t>
            </w:r>
            <w:proofErr w:type="spellEnd"/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, doktor</w:t>
            </w:r>
          </w:p>
          <w:p w14:paraId="1DCDFEBC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2FD7E3E2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C6BBE9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887A" w14:textId="16C8306A" w:rsidR="009D6068" w:rsidRPr="0097634E" w:rsidRDefault="001E0E12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Zaliczenie z</w:t>
            </w:r>
            <w:r w:rsidR="009D6068"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378EF3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B447" w14:textId="42B43AC8" w:rsidR="009D6068" w:rsidRPr="0097634E" w:rsidRDefault="001E0E12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p</w:t>
            </w:r>
            <w:r w:rsidR="009D6068"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olski </w:t>
            </w:r>
          </w:p>
        </w:tc>
      </w:tr>
    </w:tbl>
    <w:p w14:paraId="084E11A6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3607B7CA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612299D8" w14:textId="77777777" w:rsidR="009D6068" w:rsidRPr="0097634E" w:rsidRDefault="009D6068" w:rsidP="009D6068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97634E">
        <w:rPr>
          <w:rFonts w:asciiTheme="minorHAnsi" w:hAnsiTheme="minorHAnsi" w:cs="Calibri"/>
          <w:b/>
          <w:sz w:val="22"/>
          <w:szCs w:val="22"/>
        </w:rPr>
        <w:t>Informacje szczegółowe</w:t>
      </w:r>
    </w:p>
    <w:p w14:paraId="0774EF07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97634E" w:rsidRPr="0097634E" w14:paraId="15654965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02A72D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7CD435B2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1.Cele zajęć 5 – 10 (intencje wykładowcy):</w:t>
            </w:r>
          </w:p>
          <w:p w14:paraId="741CF163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97634E" w:rsidRPr="0097634E" w14:paraId="010B7B13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66DB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BE1F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6CD6794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97634E" w:rsidRPr="0097634E" w14:paraId="2D618920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475E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B538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B60030A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97634E" w:rsidRPr="0097634E" w14:paraId="4E4146E1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5915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46E7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5C108AC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Kształtowanie pogłębionej wrażliwości etycznej, refleksyjności oraz postaw </w:t>
            </w:r>
          </w:p>
          <w:p w14:paraId="097698E3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prospołecznych i poczucia odpowiedzialności. </w:t>
            </w:r>
          </w:p>
          <w:p w14:paraId="25D3ED3F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7634E" w:rsidRPr="0097634E" w14:paraId="75C34138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FA09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EC02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7E6E02A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Przygotowanie do rozwiązywania dylematów etycznych w pracy pedagoga.</w:t>
            </w:r>
          </w:p>
          <w:p w14:paraId="1F32AA7D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7634E" w:rsidRPr="0097634E" w14:paraId="3F55E4C3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E9F1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B245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F43D43C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Przygotowanie do skonstruowania własnej ścieżki rozwoju zawodowego.</w:t>
            </w:r>
          </w:p>
          <w:p w14:paraId="4831F377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D35E015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76E27E43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97634E" w:rsidRPr="0097634E" w14:paraId="410DB637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A12BB1C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BA11B3A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Wymagania wstępne</w:t>
            </w:r>
            <w:r w:rsidRPr="0097634E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1E9E7C27" w14:textId="77777777" w:rsidR="009D6068" w:rsidRPr="0097634E" w:rsidRDefault="009D6068" w:rsidP="007D5148">
            <w:pPr>
              <w:ind w:left="705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634E" w:rsidRPr="0097634E" w14:paraId="3488EC8D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31D9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0FC931D2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Wiedza z zakresu podstawowych informacji z pedagogiki, pedagogiki specjalnej oraz psychologii ogólnej psychologii klinicznej, anatomii oraz metodologii.</w:t>
            </w:r>
          </w:p>
        </w:tc>
      </w:tr>
    </w:tbl>
    <w:p w14:paraId="03E7BDF6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6C6F2695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97634E" w:rsidRPr="0097634E" w14:paraId="56F878A7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282660" w14:textId="77777777" w:rsidR="009D6068" w:rsidRPr="0097634E" w:rsidRDefault="009D6068" w:rsidP="007D5148">
            <w:pPr>
              <w:ind w:firstLine="708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25521A4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97634E" w:rsidRPr="0097634E" w14:paraId="5A88B11C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83F9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0A34152B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FF6E37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97634E" w:rsidRPr="0097634E" w14:paraId="6789FA0A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B64A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97634E" w:rsidRPr="0097634E" w14:paraId="637133D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A4493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4335874E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94953F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1A2E90E5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0779502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97634E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57D8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71AE74B1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4CBFAEC6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A0C129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621F3CE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97634E" w:rsidRPr="0097634E" w14:paraId="4DC687D8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1CCB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43E1" w14:textId="77777777" w:rsidR="009D6068" w:rsidRPr="0097634E" w:rsidRDefault="009D6068" w:rsidP="007D5148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Zna i rozumie w zaawansowanym stopniu wybrane koncepcje człowieka: filozoficzne, psychologiczne i społeczne stanowiące teoretyczne podstawy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E80E" w14:textId="77777777" w:rsidR="009D6068" w:rsidRPr="0097634E" w:rsidRDefault="009D6068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2857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C1</w:t>
            </w:r>
          </w:p>
        </w:tc>
      </w:tr>
      <w:tr w:rsidR="0097634E" w:rsidRPr="0097634E" w14:paraId="4B17E1D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3538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97B0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576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5E06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C5</w:t>
            </w:r>
          </w:p>
        </w:tc>
      </w:tr>
      <w:tr w:rsidR="0097634E" w:rsidRPr="0097634E" w14:paraId="23B55AC4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26BA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ADED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166C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DEF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C3</w:t>
            </w:r>
          </w:p>
        </w:tc>
      </w:tr>
      <w:tr w:rsidR="0097634E" w:rsidRPr="0097634E" w14:paraId="24DA005C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D649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9A7E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Ma zaawansowana wiedzę na temat rozwoju człowieka w cyklu życia zarówno w aspekcie </w:t>
            </w:r>
            <w:r w:rsidRPr="0097634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biologicznym, jak i psychologicznym oraz 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A3DF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8285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97634E" w:rsidRPr="0097634E" w14:paraId="6A5F0E47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8D4E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K6_WG09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D8E7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Zna rodzaje więzi społecznych i rozumie rządzące nimi prawidłowości oraz wzajemne powiązania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0184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F87F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C1</w:t>
            </w:r>
          </w:p>
        </w:tc>
      </w:tr>
      <w:tr w:rsidR="0097634E" w:rsidRPr="0097634E" w14:paraId="1D09CD19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BA72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7C89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546E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F6CC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5F76E313" w14:textId="77777777" w:rsidTr="007D5148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FB85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5BD64895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F22DDC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97634E" w:rsidRPr="0097634E" w14:paraId="36869756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591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199C6CCE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88400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189CD1F6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2F9BAA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473A5AB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43A773F4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82186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5ACAC8E7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308A1AB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8FD0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0B09FF86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97634E" w:rsidRPr="0097634E" w14:paraId="282F2BFF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EC5C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50E0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77D9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6479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7D648FB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2BA828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97634E" w:rsidRPr="0097634E" w14:paraId="31566FAD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A822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F9AC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DC60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451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492354A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81323F0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C5</w:t>
            </w:r>
          </w:p>
        </w:tc>
      </w:tr>
      <w:tr w:rsidR="0097634E" w:rsidRPr="0097634E" w14:paraId="719FD6D7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103F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16E8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689D7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C27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84C16E4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A170ECE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C3</w:t>
            </w:r>
          </w:p>
        </w:tc>
      </w:tr>
      <w:tr w:rsidR="0097634E" w:rsidRPr="0097634E" w14:paraId="46B26F58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E66D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A1DE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Potrafi poprzez właściwy dobór źródeł oraz informacji z nich płynących, dokonywać syntezy informacji w celu rozwiazywania konkretnych problemów pedagogicznych, prognozować przebieg ich rozwiązywania oraz przewidywać skutki </w:t>
            </w:r>
            <w:r w:rsidRPr="0097634E">
              <w:rPr>
                <w:rFonts w:asciiTheme="minorHAnsi" w:hAnsiTheme="minorHAnsi"/>
                <w:sz w:val="22"/>
                <w:szCs w:val="22"/>
              </w:rPr>
              <w:lastRenderedPageBreak/>
              <w:t>planowanych działań, również w zmiennych i nie do 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72F4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C20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782242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97634E" w:rsidRPr="0097634E" w14:paraId="7C029FC8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681F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K6_UW10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4F57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posługiwać się systemami normatywnymi w podejmowanej działalności, dostrzega i analizuje dylematy etyczne; przewiduje skutki konkretnych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B3E5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1243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B7C656A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E4B5B84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97634E" w:rsidRPr="0097634E" w14:paraId="2B47B161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AAC7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5628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0969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FC290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97634E" w:rsidRPr="0097634E" w14:paraId="7CB7406B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CB060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97634E" w:rsidRPr="0097634E" w14:paraId="378F4C9E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384B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97634E" w:rsidRPr="0097634E" w14:paraId="069B37BC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7B2C28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0359BD72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C579C2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46DCDBEC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DBB69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383B7A58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D15B95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66B34642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97634E" w:rsidRPr="0097634E" w14:paraId="476CAB53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CE0A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K6_UO16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0596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planować i organizować indywidualną, jak i zespołową pracę nad rozwiązywaniem złożonych problemów pedagogicznych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2EE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EF00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FC28F9E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60C7837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97634E" w:rsidRPr="0097634E" w14:paraId="336FE03F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64B9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5D152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Potrafi, zgodnie z przyjętą w naukach pedagogicznych metodyką, normami i procedurami,  organizować pracę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EE8A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DD01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8DD4409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B87CA7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C5</w:t>
            </w:r>
          </w:p>
        </w:tc>
      </w:tr>
      <w:tr w:rsidR="0097634E" w:rsidRPr="0097634E" w14:paraId="7B9FD643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AB9F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F1B0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pracować w zespole pełniąc różne role; umie przyjmować i wyznaczać zadania, ma elementarne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E19A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A3AB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0749EFB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503BE15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C3</w:t>
            </w:r>
          </w:p>
        </w:tc>
      </w:tr>
      <w:tr w:rsidR="0097634E" w:rsidRPr="0097634E" w14:paraId="552C2FA8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AFBE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K6_UU20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D8FA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zaprojektować ścieżkę własnego rozwoju oraz zaplanować swoją zawodową przyszłość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B733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0B33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86C7E0A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97634E" w:rsidRPr="0097634E" w14:paraId="66FF00B8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1AB2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K6_UU21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5F043" w14:textId="77777777" w:rsidR="009D6068" w:rsidRPr="0097634E" w:rsidRDefault="009D6068" w:rsidP="007D51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0CC2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6731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1D867D1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6138C6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</w:tbl>
    <w:p w14:paraId="5FCB8BDA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1EC11173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5971"/>
        <w:gridCol w:w="2307"/>
      </w:tblGrid>
      <w:tr w:rsidR="0097634E" w:rsidRPr="0097634E" w14:paraId="649ED018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FC727CA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464E675E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4. Szczegółowe treści  programowe</w:t>
            </w:r>
            <w:r w:rsidRPr="0097634E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48E06C12" w14:textId="77777777" w:rsidR="009D6068" w:rsidRPr="0097634E" w:rsidRDefault="009D6068" w:rsidP="007D5148">
            <w:pPr>
              <w:ind w:left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634E" w:rsidRPr="0097634E" w14:paraId="01FCE8E2" w14:textId="77777777" w:rsidTr="007D5148">
        <w:trPr>
          <w:trHeight w:val="3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A21597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LP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2318C5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17A3261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Szczegółowe treści programowe</w:t>
            </w:r>
          </w:p>
          <w:p w14:paraId="6DE1B9A0" w14:textId="7643B3E6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9B1F72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Odniesienie do  efektów uczenia się-</w:t>
            </w:r>
          </w:p>
          <w:p w14:paraId="651216AD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 xml:space="preserve">Symbol </w:t>
            </w:r>
          </w:p>
        </w:tc>
      </w:tr>
      <w:tr w:rsidR="0097634E" w:rsidRPr="0097634E" w14:paraId="65BC81E8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725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T1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B441" w14:textId="77777777" w:rsidR="009D6068" w:rsidRPr="0097634E" w:rsidRDefault="009D6068" w:rsidP="009D60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Podstawowe pojęcie z zakresu aparatu mowy.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FBF9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97634E" w:rsidRPr="0097634E" w14:paraId="725B13F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8444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T2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D628" w14:textId="77777777" w:rsidR="009D6068" w:rsidRPr="0097634E" w:rsidRDefault="009D6068" w:rsidP="009D60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Anatomia i fizjologia układu mownego.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91E1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K6_WG02, K6_UO18, K6_UW09</w:t>
            </w:r>
          </w:p>
        </w:tc>
      </w:tr>
      <w:tr w:rsidR="0097634E" w:rsidRPr="0097634E" w14:paraId="6247AA75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F07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T3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975D" w14:textId="77777777" w:rsidR="009D6068" w:rsidRPr="0097634E" w:rsidRDefault="009D6068" w:rsidP="009D60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Etiologia zaburzeń mowy.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B0FE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K6_WG03,  K6_UO18</w:t>
            </w:r>
          </w:p>
        </w:tc>
      </w:tr>
      <w:tr w:rsidR="0097634E" w:rsidRPr="0097634E" w14:paraId="4AFC5F3F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2E75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T4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42E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44AE548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Rodzaje zaburzeń mowy.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DC90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K6_UW09, K6_UW02K6_UO17, K6_UO18, K6_UW09</w:t>
            </w:r>
          </w:p>
        </w:tc>
      </w:tr>
      <w:tr w:rsidR="0097634E" w:rsidRPr="0097634E" w14:paraId="03DBD4D4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30C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T5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10F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5F3C426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Afazja dziecięca.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CEA2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97634E" w:rsidRPr="0097634E" w14:paraId="41E93128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706E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T6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F445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F58B969" w14:textId="77777777" w:rsidR="009D6068" w:rsidRPr="0097634E" w:rsidRDefault="009D6068" w:rsidP="007D5148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Dyslalia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 xml:space="preserve"> i jej rodzaje.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A96A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K6_UW09, K6_UW02K6_UO17, K6_UO18, K6_UW09, K6_WG10</w:t>
            </w:r>
          </w:p>
        </w:tc>
      </w:tr>
      <w:tr w:rsidR="0097634E" w:rsidRPr="0097634E" w14:paraId="6244DA37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A9B8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T7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B7AF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Jąkanie rozwojowe a jąkanie wczesnodziecięce.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8520" w14:textId="77777777" w:rsidR="009D6068" w:rsidRPr="0097634E" w:rsidRDefault="009D6068" w:rsidP="007D5148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97634E" w:rsidRPr="0097634E" w14:paraId="094E3CBE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55A9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T8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FA87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Dziecko z mutyzmem w szkole..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E77A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K6_UW09, K6_UW02K6_UO17, K6_UO18, K6_UW09, K6_UU20, K6_UU21</w:t>
            </w:r>
          </w:p>
        </w:tc>
      </w:tr>
      <w:tr w:rsidR="0097634E" w:rsidRPr="0097634E" w14:paraId="4A12C42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FD99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T9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8F60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4E9E49F0" w14:textId="77777777" w:rsidR="009D6068" w:rsidRPr="0097634E" w:rsidRDefault="009D6068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Zaburzenia mowy u dziecka z zaburzeniami ze spektrum autyzmu.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63F7" w14:textId="77777777" w:rsidR="009D6068" w:rsidRPr="0097634E" w:rsidRDefault="009D6068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/>
                <w:sz w:val="22"/>
                <w:szCs w:val="22"/>
              </w:rPr>
              <w:t>K6_UW10, K6_UW02K6_UO17, K6_UO18, K6_UW09</w:t>
            </w:r>
          </w:p>
        </w:tc>
      </w:tr>
    </w:tbl>
    <w:p w14:paraId="4CFC3308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023EA775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97634E" w:rsidRPr="0097634E" w14:paraId="34EC80FA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AAD60C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0CE25A17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5.Warunki zaliczenia</w:t>
            </w: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  <w:p w14:paraId="62A6D2A9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97634E" w:rsidRPr="0097634E" w14:paraId="5F272A34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B9A7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90B3CC6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</w:tc>
      </w:tr>
    </w:tbl>
    <w:p w14:paraId="7C8B0885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7CD2CB47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97634E" w:rsidRPr="0097634E" w14:paraId="77397D05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DCD5176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08BB00A6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>6. Metody prowadzenia zajęć:</w:t>
            </w:r>
          </w:p>
          <w:p w14:paraId="09149F8C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634E" w:rsidRPr="0097634E" w14:paraId="5E68D979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2DBD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AAD8E7E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7F4041B9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F26611F" w14:textId="77777777" w:rsidR="009D6068" w:rsidRPr="0097634E" w:rsidRDefault="009D6068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76BD06B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7E27946D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97634E" w:rsidRPr="0097634E" w14:paraId="6D00EE29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F7607AB" w14:textId="77777777" w:rsidR="009D6068" w:rsidRPr="0097634E" w:rsidRDefault="009D606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7E10FE83" w14:textId="77777777" w:rsidR="009D6068" w:rsidRPr="0097634E" w:rsidRDefault="009D6068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97634E" w:rsidRPr="0097634E" w14:paraId="15A62731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BD7D6D" w14:textId="77777777" w:rsidR="009D6068" w:rsidRPr="0097634E" w:rsidRDefault="009D6068" w:rsidP="007D5148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81930B" w14:textId="77777777" w:rsidR="009D6068" w:rsidRPr="0097634E" w:rsidRDefault="009D6068" w:rsidP="007D5148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obowiązkowa</w:t>
            </w:r>
            <w:r w:rsidRPr="0097634E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F2DBAB" w14:textId="77777777" w:rsidR="009D6068" w:rsidRPr="0097634E" w:rsidRDefault="009D6068" w:rsidP="007D5148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3E224B0" w14:textId="77777777" w:rsidR="009D6068" w:rsidRPr="0097634E" w:rsidRDefault="009D6068" w:rsidP="007D5148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7634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zalecana</w:t>
            </w:r>
            <w:r w:rsidRPr="0097634E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</w:tr>
      <w:tr w:rsidR="0097634E" w:rsidRPr="0097634E" w14:paraId="47F9816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3F92" w14:textId="77777777" w:rsidR="00615078" w:rsidRPr="0097634E" w:rsidRDefault="00615078" w:rsidP="00615078">
            <w:pPr>
              <w:pStyle w:val="TekstLiteratura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Błeszyński, J.J.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>Alternatywne i wspomagające metody komunikacji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, Wydawnictwo IMPULS, Kraków 2008, s. 11.</w:t>
            </w:r>
          </w:p>
          <w:p w14:paraId="2FA5836E" w14:textId="77777777" w:rsidR="009D6068" w:rsidRPr="0097634E" w:rsidRDefault="009D6068" w:rsidP="00615078">
            <w:pPr>
              <w:pStyle w:val="TekstLiteratura"/>
              <w:numPr>
                <w:ilvl w:val="0"/>
                <w:numId w:val="0"/>
              </w:num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E00F" w14:textId="77777777" w:rsidR="009D6068" w:rsidRPr="0097634E" w:rsidRDefault="009D6068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Cs/>
                <w:sz w:val="22"/>
                <w:szCs w:val="22"/>
              </w:rPr>
              <w:t xml:space="preserve">Kościelska M. (1998). </w:t>
            </w:r>
            <w:r w:rsidRPr="0097634E">
              <w:rPr>
                <w:rFonts w:asciiTheme="minorHAnsi" w:hAnsiTheme="minorHAnsi"/>
                <w:bCs/>
                <w:i/>
                <w:sz w:val="22"/>
                <w:szCs w:val="22"/>
              </w:rPr>
              <w:t>Oblicza upośledzenia.</w:t>
            </w:r>
            <w:r w:rsidRPr="0097634E">
              <w:rPr>
                <w:rFonts w:asciiTheme="minorHAnsi" w:hAnsiTheme="minorHAnsi"/>
                <w:bCs/>
                <w:sz w:val="22"/>
                <w:szCs w:val="22"/>
              </w:rPr>
              <w:t xml:space="preserve"> Warszawa: PWN, s. 171-199.</w:t>
            </w:r>
          </w:p>
          <w:p w14:paraId="25339C22" w14:textId="77777777" w:rsidR="009D6068" w:rsidRPr="0097634E" w:rsidRDefault="009D6068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7634E" w:rsidRPr="0097634E" w14:paraId="2C89085F" w14:textId="77777777" w:rsidTr="00615078">
        <w:trPr>
          <w:trHeight w:val="652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C122" w14:textId="77777777" w:rsidR="00615078" w:rsidRPr="0097634E" w:rsidRDefault="00615078" w:rsidP="00615078">
            <w:pPr>
              <w:pStyle w:val="TekstLiteratura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Kępiński, A.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>Psychopatologia nerwic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, Wydawnictwo PZWL,  Warszawa 1986, s. 28.</w:t>
            </w:r>
          </w:p>
          <w:p w14:paraId="348C1855" w14:textId="77777777" w:rsidR="009D6068" w:rsidRPr="0097634E" w:rsidRDefault="009D6068" w:rsidP="007D514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4CB1" w14:textId="77777777" w:rsidR="00615078" w:rsidRPr="0097634E" w:rsidRDefault="00615078" w:rsidP="00615078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Załustowicz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 xml:space="preserve">, A., Adamska, S. 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>Jakość życia osób z niepełnosprawnością intelektualną – uczestników Warsztatów Terapii Zajęciowej w Kobylnicy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 xml:space="preserve"> [w:] „Wybrane zagadnienia z zakresu nauk społecznych i mediów” (red.) A. Surma, M. Śliwa,  Wydawnictwo Naukowe TYGIEL, Lublin 2019, s.100. (4 pkt.)</w:t>
            </w:r>
          </w:p>
          <w:p w14:paraId="57211E02" w14:textId="77777777" w:rsidR="00615078" w:rsidRPr="0097634E" w:rsidRDefault="00615078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7634E" w:rsidRPr="0097634E" w14:paraId="357D3714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EF98" w14:textId="77777777" w:rsidR="009D6068" w:rsidRPr="0097634E" w:rsidRDefault="009D6068" w:rsidP="007D5148">
            <w:pPr>
              <w:tabs>
                <w:tab w:val="left" w:pos="720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15078" w:rsidRPr="0097634E">
              <w:rPr>
                <w:rFonts w:asciiTheme="minorHAnsi" w:hAnsiTheme="minorHAnsi"/>
                <w:sz w:val="22"/>
                <w:szCs w:val="22"/>
              </w:rPr>
              <w:t xml:space="preserve">Błeszyński, J.J. </w:t>
            </w:r>
            <w:r w:rsidR="00615078" w:rsidRPr="0097634E">
              <w:rPr>
                <w:rFonts w:asciiTheme="minorHAnsi" w:hAnsiTheme="minorHAnsi"/>
                <w:i/>
                <w:sz w:val="22"/>
                <w:szCs w:val="22"/>
              </w:rPr>
              <w:t>Alternatywne i wspomagające metody komunikacji</w:t>
            </w:r>
            <w:r w:rsidR="00615078" w:rsidRPr="0097634E">
              <w:rPr>
                <w:rFonts w:asciiTheme="minorHAnsi" w:hAnsiTheme="minorHAnsi"/>
                <w:sz w:val="22"/>
                <w:szCs w:val="22"/>
              </w:rPr>
              <w:t>, Wydawnictwo IMPULS, 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4DD9" w14:textId="77777777" w:rsidR="009D6068" w:rsidRPr="0097634E" w:rsidRDefault="009D6068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  <w:r w:rsidRPr="0097634E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615078"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Löwe</w:t>
            </w:r>
            <w:proofErr w:type="spellEnd"/>
            <w:r w:rsidR="00615078"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A. (1999). </w:t>
            </w:r>
            <w:r w:rsidR="00615078" w:rsidRPr="0097634E">
              <w:rPr>
                <w:rFonts w:asciiTheme="minorHAnsi" w:eastAsiaTheme="minorHAnsi" w:hAnsiTheme="minorHAnsi"/>
                <w:i/>
                <w:iCs/>
                <w:sz w:val="22"/>
                <w:szCs w:val="22"/>
                <w:lang w:eastAsia="en-US"/>
              </w:rPr>
              <w:t>Każde dziecko może nauczyć się słyszeć i mówić: wczesna diagnoza</w:t>
            </w:r>
            <w:r w:rsidR="00615078" w:rsidRPr="0097634E">
              <w:rPr>
                <w:rFonts w:ascii="Tahoma" w:eastAsia="Arial Unicode MS" w:hAnsi="Tahoma" w:cs="Tahoma"/>
                <w:sz w:val="22"/>
                <w:szCs w:val="22"/>
                <w:lang w:eastAsia="en-US"/>
              </w:rPr>
              <w:t> </w:t>
            </w:r>
            <w:r w:rsidR="00615078" w:rsidRPr="0097634E">
              <w:rPr>
                <w:rFonts w:asciiTheme="minorHAnsi" w:eastAsia="Arial Unicode MS" w:hAnsiTheme="minorHAnsi"/>
                <w:i/>
                <w:iCs/>
                <w:sz w:val="22"/>
                <w:szCs w:val="22"/>
                <w:lang w:eastAsia="en-US"/>
              </w:rPr>
              <w:t xml:space="preserve"> i wczesna rehabilitacja dziecka z wadą słuchu.</w:t>
            </w:r>
            <w:r w:rsidR="00615078" w:rsidRPr="0097634E">
              <w:rPr>
                <w:rFonts w:asciiTheme="minorHAnsi" w:eastAsia="Arial Unicode MS" w:hAnsiTheme="minorHAnsi"/>
                <w:sz w:val="22"/>
                <w:szCs w:val="22"/>
                <w:lang w:eastAsia="en-US"/>
              </w:rPr>
              <w:t xml:space="preserve"> Poznań: Media Rodzina, s. 34-52.</w:t>
            </w:r>
          </w:p>
        </w:tc>
      </w:tr>
      <w:tr w:rsidR="0097634E" w:rsidRPr="0097634E" w14:paraId="6221209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CB6A" w14:textId="77777777" w:rsidR="00615078" w:rsidRPr="0097634E" w:rsidRDefault="00615078" w:rsidP="00615078">
            <w:pPr>
              <w:pStyle w:val="TekstLiteratura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Kaczmarek,L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>Nasze dziecko uczy się mowy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, Wydawnictwo UMCS, Lublin, 1982, s. 278</w:t>
            </w:r>
          </w:p>
          <w:p w14:paraId="42A6707B" w14:textId="77777777" w:rsidR="009D6068" w:rsidRPr="0097634E" w:rsidRDefault="009D6068" w:rsidP="00615078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09C3" w14:textId="77777777" w:rsidR="009D6068" w:rsidRPr="0097634E" w:rsidRDefault="00615078" w:rsidP="00615078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ietrzak</w:t>
            </w:r>
            <w:proofErr w:type="spellEnd"/>
            <w:r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W. (2005). Dzieci z wadą słuchu. W: I. Obuchowska (red.). </w:t>
            </w:r>
            <w:r w:rsidRPr="0097634E">
              <w:rPr>
                <w:rFonts w:asciiTheme="minorHAnsi" w:eastAsiaTheme="minorHAnsi" w:hAnsiTheme="minorHAnsi"/>
                <w:i/>
                <w:iCs/>
                <w:sz w:val="22"/>
                <w:szCs w:val="22"/>
                <w:lang w:eastAsia="en-US"/>
              </w:rPr>
              <w:t>Dziecko niepełnosprawne w rodzinie</w:t>
            </w:r>
            <w:r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, Warszawa: </w:t>
            </w:r>
            <w:proofErr w:type="spellStart"/>
            <w:r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WSiP</w:t>
            </w:r>
            <w:proofErr w:type="spellEnd"/>
            <w:r w:rsidRPr="0097634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, s. 350-380.</w:t>
            </w:r>
          </w:p>
        </w:tc>
      </w:tr>
      <w:tr w:rsidR="0097634E" w:rsidRPr="0097634E" w14:paraId="3CC98D8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BEF0" w14:textId="77777777" w:rsidR="00615078" w:rsidRPr="0097634E" w:rsidRDefault="00615078" w:rsidP="00615078">
            <w:pPr>
              <w:pStyle w:val="TekstLiteratura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Słodownik – </w:t>
            </w: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Rycaj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 xml:space="preserve">, E.  Rozwijanie </w:t>
            </w: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mowkomunikatywnej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>dziecka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, Wydawnictwo Akademickie „Żak”, Warszawa, 1998, s.14.</w:t>
            </w:r>
          </w:p>
          <w:p w14:paraId="3465D4DB" w14:textId="77777777" w:rsidR="009D6068" w:rsidRPr="0097634E" w:rsidRDefault="009D6068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9CF7" w14:textId="77777777" w:rsidR="009D6068" w:rsidRPr="0097634E" w:rsidRDefault="009D6068" w:rsidP="00615078">
            <w:pPr>
              <w:pStyle w:val="Nagwek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7634E" w:rsidRPr="0097634E" w14:paraId="61C3F373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D0DC" w14:textId="77777777" w:rsidR="00615078" w:rsidRPr="0097634E" w:rsidRDefault="00615078" w:rsidP="00615078">
            <w:pPr>
              <w:pStyle w:val="TekstLiteratura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sz w:val="22"/>
                <w:szCs w:val="22"/>
              </w:rPr>
            </w:pPr>
            <w:r w:rsidRPr="0097634E">
              <w:rPr>
                <w:rFonts w:asciiTheme="minorHAnsi" w:hAnsiTheme="minorHAnsi"/>
                <w:sz w:val="22"/>
                <w:szCs w:val="22"/>
              </w:rPr>
              <w:t xml:space="preserve">Panasiuk, J.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 xml:space="preserve">Afazja a interakcja. Tekst – metatekst-kontekst. 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Wydawnictwo Uniwersytetu Marii Curie – Skłodowskiej, Lublin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 xml:space="preserve"> 2013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,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97634E">
              <w:rPr>
                <w:rFonts w:asciiTheme="minorHAnsi" w:hAnsiTheme="minorHAnsi"/>
                <w:sz w:val="22"/>
                <w:szCs w:val="22"/>
              </w:rPr>
              <w:t>s. 27.</w:t>
            </w:r>
          </w:p>
          <w:p w14:paraId="2D2446B7" w14:textId="77777777" w:rsidR="009D6068" w:rsidRPr="0097634E" w:rsidRDefault="009D6068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9632" w14:textId="77777777" w:rsidR="009D6068" w:rsidRPr="0097634E" w:rsidRDefault="009D6068" w:rsidP="00615078">
            <w:pPr>
              <w:pStyle w:val="Nagwek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7634E" w:rsidRPr="0097634E" w14:paraId="3D2B514F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6336" w14:textId="77777777" w:rsidR="009D6068" w:rsidRPr="0097634E" w:rsidRDefault="009D6068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97634E">
              <w:rPr>
                <w:rFonts w:asciiTheme="minorHAnsi" w:eastAsia="Calibri" w:hAnsiTheme="minorHAnsi"/>
                <w:sz w:val="22"/>
                <w:szCs w:val="22"/>
              </w:rPr>
              <w:t>Załustowicz</w:t>
            </w:r>
            <w:proofErr w:type="spellEnd"/>
            <w:r w:rsidRPr="0097634E">
              <w:rPr>
                <w:rFonts w:asciiTheme="minorHAnsi" w:eastAsia="Calibri" w:hAnsiTheme="minorHAnsi"/>
                <w:sz w:val="22"/>
                <w:szCs w:val="22"/>
              </w:rPr>
              <w:t>, A. (2011) (2011)</w:t>
            </w:r>
            <w:r w:rsidRPr="0097634E">
              <w:rPr>
                <w:rFonts w:asciiTheme="minorHAnsi" w:eastAsia="Calibri" w:hAnsiTheme="minorHAnsi"/>
                <w:i/>
                <w:sz w:val="22"/>
                <w:szCs w:val="22"/>
              </w:rPr>
              <w:t xml:space="preserve"> Osoby z zaburzeniami psychicznymi zamieszkujące w domu pomocy społecznej – niektóre właściwości rozwoju i funkcjonowania seksualnego</w:t>
            </w:r>
            <w:r w:rsidRPr="0097634E">
              <w:rPr>
                <w:rFonts w:asciiTheme="minorHAnsi" w:eastAsia="Calibri" w:hAnsiTheme="minorHAnsi"/>
                <w:sz w:val="22"/>
                <w:szCs w:val="22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DFB1" w14:textId="77777777" w:rsidR="009D6068" w:rsidRPr="0097634E" w:rsidRDefault="009D6068" w:rsidP="00615078">
            <w:pPr>
              <w:pStyle w:val="Nagwek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7634E" w:rsidRPr="0097634E" w14:paraId="4333BB0C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0C88" w14:textId="77777777" w:rsidR="009D6068" w:rsidRPr="0097634E" w:rsidRDefault="009D6068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97634E">
              <w:rPr>
                <w:rFonts w:asciiTheme="minorHAnsi" w:eastAsia="Calibri" w:hAnsiTheme="minorHAnsi"/>
                <w:sz w:val="22"/>
                <w:szCs w:val="22"/>
              </w:rPr>
              <w:t>Załustowicz</w:t>
            </w:r>
            <w:proofErr w:type="spellEnd"/>
            <w:r w:rsidRPr="0097634E">
              <w:rPr>
                <w:rFonts w:asciiTheme="minorHAnsi" w:eastAsia="Calibri" w:hAnsiTheme="minorHAnsi"/>
                <w:sz w:val="22"/>
                <w:szCs w:val="22"/>
              </w:rPr>
              <w:t>, A. (2012)</w:t>
            </w:r>
            <w:r w:rsidRPr="0097634E">
              <w:rPr>
                <w:rFonts w:asciiTheme="minorHAnsi" w:eastAsia="Calibri" w:hAnsiTheme="minorHAnsi"/>
                <w:i/>
                <w:sz w:val="22"/>
                <w:szCs w:val="22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97634E">
              <w:rPr>
                <w:rFonts w:asciiTheme="minorHAnsi" w:eastAsia="Calibri" w:hAnsiTheme="minorHAnsi"/>
                <w:sz w:val="22"/>
                <w:szCs w:val="22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862A" w14:textId="77777777" w:rsidR="009D6068" w:rsidRPr="0097634E" w:rsidRDefault="009D6068" w:rsidP="007D5148">
            <w:pPr>
              <w:pStyle w:val="Nagwek2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97634E" w:rsidRPr="0097634E" w14:paraId="4F84A7A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8145" w14:textId="77777777" w:rsidR="00615078" w:rsidRPr="0097634E" w:rsidRDefault="00615078" w:rsidP="00615078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7634E">
              <w:rPr>
                <w:rFonts w:asciiTheme="minorHAnsi" w:hAnsiTheme="minorHAnsi"/>
                <w:sz w:val="22"/>
                <w:szCs w:val="22"/>
              </w:rPr>
              <w:t>Załustowicz</w:t>
            </w:r>
            <w:proofErr w:type="spellEnd"/>
            <w:r w:rsidRPr="0097634E">
              <w:rPr>
                <w:rFonts w:asciiTheme="minorHAnsi" w:hAnsiTheme="minorHAnsi"/>
                <w:sz w:val="22"/>
                <w:szCs w:val="22"/>
              </w:rPr>
              <w:t xml:space="preserve">, A. </w:t>
            </w:r>
            <w:r w:rsidRPr="0097634E">
              <w:rPr>
                <w:rFonts w:asciiTheme="minorHAnsi" w:hAnsiTheme="minorHAnsi"/>
                <w:i/>
                <w:sz w:val="22"/>
                <w:szCs w:val="22"/>
              </w:rPr>
              <w:t xml:space="preserve">Mowa w starciu z udarem </w:t>
            </w:r>
            <w:r w:rsidRPr="0097634E">
              <w:rPr>
                <w:rFonts w:asciiTheme="minorHAnsi" w:hAnsiTheme="minorHAnsi" w:cs="Lucida Grande"/>
                <w:i/>
                <w:sz w:val="22"/>
                <w:szCs w:val="22"/>
                <w:shd w:val="clear" w:color="auto" w:fill="FFFFFF"/>
              </w:rPr>
              <w:t> </w:t>
            </w:r>
            <w:r w:rsidRPr="0097634E">
              <w:rPr>
                <w:rFonts w:asciiTheme="minorHAnsi" w:hAnsiTheme="minorHAnsi"/>
                <w:i/>
                <w:sz w:val="22"/>
                <w:szCs w:val="22"/>
                <w:shd w:val="clear" w:color="auto" w:fill="FFFFFF"/>
              </w:rPr>
              <w:t>ocena innowacji społecznej realizowanej w ramach grantu „Przepis na wielkopolską innowację – usługi opiekuńcze dla osób zależnych"?</w:t>
            </w:r>
            <w:r w:rsidRPr="0097634E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[w:] „Analiza wybranych problemów z zakresu nauk społecznych  </w:t>
            </w:r>
            <w:r w:rsidRPr="0097634E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lastRenderedPageBreak/>
              <w:t>Tom 2”A. Surma, M. Śliwa, Wydawnictwo Naukowe TYGIEL, Lublin, 2019, s.120.</w:t>
            </w:r>
          </w:p>
          <w:p w14:paraId="12BAF99A" w14:textId="77777777" w:rsidR="009D6068" w:rsidRPr="0097634E" w:rsidRDefault="009D6068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201" w14:textId="77777777" w:rsidR="009D6068" w:rsidRPr="0097634E" w:rsidRDefault="009D6068" w:rsidP="007D5148">
            <w:pPr>
              <w:pStyle w:val="Nagwek2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F20DA2F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97634E" w:rsidRPr="0097634E" w14:paraId="42FADB47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A5F041C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</w:p>
          <w:p w14:paraId="4A2D6124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  <w:r w:rsidRPr="0097634E">
              <w:rPr>
                <w:rFonts w:asciiTheme="minorHAnsi" w:hAnsiTheme="minorHAnsi" w:cs="Calibri"/>
                <w:b/>
                <w:bCs/>
              </w:rPr>
              <w:t>8. Kalkulacja ECTS – proponowana:</w:t>
            </w:r>
          </w:p>
          <w:p w14:paraId="49F47A0B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  <w:i/>
              </w:rPr>
            </w:pPr>
          </w:p>
        </w:tc>
      </w:tr>
      <w:tr w:rsidR="0097634E" w:rsidRPr="0097634E" w14:paraId="29724E56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BB001F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1D006A20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7634E">
              <w:rPr>
                <w:rFonts w:asciiTheme="minorHAnsi" w:hAnsiTheme="minorHAnsi" w:cs="Calibri"/>
                <w:b/>
                <w:bCs/>
              </w:rPr>
              <w:t>ST STACJONARNE/Forma aktywności/obciążenie studenta</w:t>
            </w:r>
          </w:p>
          <w:p w14:paraId="33F3FE54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270B8E7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7634E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97634E" w:rsidRPr="0097634E" w14:paraId="09F4668A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3F99C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B8A45" w14:textId="1D95E72B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35</w:t>
            </w:r>
          </w:p>
        </w:tc>
      </w:tr>
      <w:tr w:rsidR="0097634E" w:rsidRPr="0097634E" w14:paraId="7E0A2F41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E7E13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4C62" w14:textId="5A6F45FE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40</w:t>
            </w:r>
          </w:p>
        </w:tc>
      </w:tr>
      <w:tr w:rsidR="0097634E" w:rsidRPr="0097634E" w14:paraId="77E27156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3CE6A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2B7CF" w14:textId="4233A326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20</w:t>
            </w:r>
          </w:p>
        </w:tc>
      </w:tr>
      <w:tr w:rsidR="0097634E" w:rsidRPr="0097634E" w14:paraId="33E71CBA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2FB16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97634E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44CB" w14:textId="5206CC4F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5</w:t>
            </w:r>
          </w:p>
        </w:tc>
      </w:tr>
      <w:tr w:rsidR="0097634E" w:rsidRPr="0097634E" w14:paraId="161E3AA1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5E483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405E" w14:textId="10243F3F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97634E">
              <w:rPr>
                <w:rFonts w:asciiTheme="minorHAnsi" w:hAnsiTheme="minorHAnsi" w:cs="Calibri"/>
                <w:b/>
                <w:i/>
              </w:rPr>
              <w:t>100</w:t>
            </w:r>
          </w:p>
        </w:tc>
      </w:tr>
      <w:tr w:rsidR="0097634E" w:rsidRPr="0097634E" w14:paraId="181D5056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BFC38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97634E">
              <w:rPr>
                <w:rFonts w:asciiTheme="minorHAnsi" w:hAnsiTheme="minorHAnsi" w:cs="Calibri"/>
                <w:b/>
                <w:bCs/>
              </w:rPr>
              <w:t>ECTS</w:t>
            </w:r>
            <w:r w:rsidRPr="0097634E">
              <w:rPr>
                <w:rFonts w:asciiTheme="minorHAnsi" w:hAnsiTheme="minorHAnsi"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BFFE" w14:textId="77777777" w:rsidR="009D6068" w:rsidRPr="0097634E" w:rsidRDefault="00637548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97634E">
              <w:rPr>
                <w:rFonts w:asciiTheme="minorHAnsi" w:hAnsiTheme="minorHAnsi" w:cs="Calibri"/>
                <w:b/>
                <w:i/>
              </w:rPr>
              <w:t>4</w:t>
            </w:r>
          </w:p>
        </w:tc>
      </w:tr>
      <w:tr w:rsidR="0097634E" w:rsidRPr="0097634E" w14:paraId="2500E1D5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79FBDA6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063B4AF2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7634E">
              <w:rPr>
                <w:rFonts w:asciiTheme="minorHAnsi" w:hAnsiTheme="minorHAnsi" w:cs="Calibri"/>
                <w:b/>
                <w:bCs/>
              </w:rPr>
              <w:t>ST NIESTACJONARNE/Forma aktywności/obciążenie studenta</w:t>
            </w:r>
          </w:p>
          <w:p w14:paraId="2BB6DDE3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16B1B3E" w14:textId="77777777" w:rsidR="009D6068" w:rsidRPr="0097634E" w:rsidRDefault="009D6068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7634E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97634E" w:rsidRPr="0097634E" w14:paraId="3B3854F8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466B8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7F7B" w14:textId="3B01DD52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24</w:t>
            </w:r>
          </w:p>
        </w:tc>
      </w:tr>
      <w:tr w:rsidR="0097634E" w:rsidRPr="0097634E" w14:paraId="18FFB830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08C46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265FF" w14:textId="0BD35AFC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46</w:t>
            </w:r>
          </w:p>
        </w:tc>
      </w:tr>
      <w:tr w:rsidR="0097634E" w:rsidRPr="0097634E" w14:paraId="38EA79D7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9C708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53D39" w14:textId="4DCFEE49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20</w:t>
            </w:r>
          </w:p>
        </w:tc>
      </w:tr>
      <w:tr w:rsidR="0097634E" w:rsidRPr="0097634E" w14:paraId="0854FA03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1078C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97634E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B428D" w14:textId="25B8F1DB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7634E">
              <w:rPr>
                <w:rFonts w:asciiTheme="minorHAnsi" w:hAnsiTheme="minorHAnsi" w:cs="Calibri"/>
                <w:i/>
              </w:rPr>
              <w:t>10</w:t>
            </w:r>
          </w:p>
        </w:tc>
      </w:tr>
      <w:tr w:rsidR="0097634E" w:rsidRPr="0097634E" w14:paraId="7527324B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7EFF3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bookmarkStart w:id="0" w:name="_GoBack" w:colFirst="1" w:colLast="1"/>
            <w:r w:rsidRPr="0097634E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D1339" w14:textId="6867018B" w:rsidR="009D6068" w:rsidRPr="0097634E" w:rsidRDefault="001E0E12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97634E">
              <w:rPr>
                <w:rFonts w:asciiTheme="minorHAnsi" w:hAnsiTheme="minorHAnsi" w:cs="Calibri"/>
                <w:b/>
                <w:i/>
              </w:rPr>
              <w:t>100</w:t>
            </w:r>
          </w:p>
        </w:tc>
      </w:tr>
      <w:tr w:rsidR="0097634E" w:rsidRPr="0097634E" w14:paraId="4FE860F2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1571C" w14:textId="77777777" w:rsidR="009D6068" w:rsidRPr="0097634E" w:rsidRDefault="009D6068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7634E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97634E">
              <w:rPr>
                <w:rFonts w:asciiTheme="minorHAnsi" w:hAnsiTheme="minorHAnsi" w:cs="Calibri"/>
                <w:b/>
                <w:bCs/>
              </w:rPr>
              <w:t>ECTS</w:t>
            </w:r>
            <w:r w:rsidRPr="0097634E">
              <w:rPr>
                <w:rFonts w:asciiTheme="minorHAnsi" w:hAnsiTheme="minorHAnsi"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7D4B8" w14:textId="77777777" w:rsidR="009D6068" w:rsidRPr="0097634E" w:rsidRDefault="00637548" w:rsidP="001E0E1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97634E">
              <w:rPr>
                <w:rFonts w:asciiTheme="minorHAnsi" w:hAnsiTheme="minorHAnsi" w:cs="Calibri"/>
                <w:b/>
                <w:i/>
              </w:rPr>
              <w:t>4</w:t>
            </w:r>
          </w:p>
        </w:tc>
      </w:tr>
      <w:bookmarkEnd w:id="0"/>
    </w:tbl>
    <w:p w14:paraId="20DC1668" w14:textId="77777777" w:rsidR="009D6068" w:rsidRPr="0097634E" w:rsidRDefault="009D6068" w:rsidP="009D6068">
      <w:pPr>
        <w:rPr>
          <w:rFonts w:asciiTheme="minorHAnsi" w:hAnsiTheme="minorHAnsi" w:cs="Calibri"/>
          <w:b/>
          <w:sz w:val="22"/>
          <w:szCs w:val="22"/>
        </w:rPr>
      </w:pPr>
    </w:p>
    <w:p w14:paraId="36545C3D" w14:textId="77777777" w:rsidR="009D6068" w:rsidRPr="0097634E" w:rsidRDefault="009D6068" w:rsidP="009D6068">
      <w:pPr>
        <w:rPr>
          <w:rFonts w:asciiTheme="minorHAnsi" w:hAnsiTheme="minorHAnsi" w:cs="Calibri"/>
          <w:b/>
          <w:sz w:val="22"/>
          <w:szCs w:val="22"/>
        </w:rPr>
      </w:pPr>
    </w:p>
    <w:p w14:paraId="5D635C70" w14:textId="77777777" w:rsidR="009D6068" w:rsidRPr="0097634E" w:rsidRDefault="009D6068" w:rsidP="009D6068">
      <w:pPr>
        <w:rPr>
          <w:rFonts w:asciiTheme="minorHAnsi" w:hAnsiTheme="minorHAnsi" w:cs="Calibri"/>
          <w:sz w:val="22"/>
          <w:szCs w:val="22"/>
        </w:rPr>
      </w:pPr>
    </w:p>
    <w:p w14:paraId="47DE0B14" w14:textId="77777777" w:rsidR="009D6068" w:rsidRPr="0097634E" w:rsidRDefault="009D6068" w:rsidP="009D6068">
      <w:pPr>
        <w:rPr>
          <w:rFonts w:asciiTheme="minorHAnsi" w:hAnsiTheme="minorHAnsi"/>
          <w:sz w:val="22"/>
          <w:szCs w:val="22"/>
        </w:rPr>
      </w:pPr>
    </w:p>
    <w:p w14:paraId="2C5BE8AA" w14:textId="77777777" w:rsidR="00AD286C" w:rsidRPr="0097634E" w:rsidRDefault="00AD286C">
      <w:pPr>
        <w:rPr>
          <w:rFonts w:asciiTheme="minorHAnsi" w:hAnsiTheme="minorHAnsi"/>
          <w:sz w:val="22"/>
          <w:szCs w:val="22"/>
        </w:rPr>
      </w:pPr>
    </w:p>
    <w:sectPr w:rsidR="00AD286C" w:rsidRPr="0097634E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92BFE" w14:textId="77777777" w:rsidR="00985823" w:rsidRDefault="00985823">
      <w:r>
        <w:separator/>
      </w:r>
    </w:p>
  </w:endnote>
  <w:endnote w:type="continuationSeparator" w:id="0">
    <w:p w14:paraId="5F09A49A" w14:textId="77777777" w:rsidR="00985823" w:rsidRDefault="0098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71B7" w14:textId="77777777" w:rsidR="002F4ACB" w:rsidRDefault="009D606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E92BC2" w14:textId="77777777" w:rsidR="002F4ACB" w:rsidRDefault="00EB6B20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E1BFD" w14:textId="77777777" w:rsidR="002F4ACB" w:rsidRDefault="009D606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634E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00048125" w14:textId="77777777" w:rsidR="002F4ACB" w:rsidRDefault="00EB6B20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3E1DD" w14:textId="77777777" w:rsidR="00985823" w:rsidRDefault="00985823">
      <w:r>
        <w:separator/>
      </w:r>
    </w:p>
  </w:footnote>
  <w:footnote w:type="continuationSeparator" w:id="0">
    <w:p w14:paraId="30A4D3A4" w14:textId="77777777" w:rsidR="00985823" w:rsidRDefault="00985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5A9D4" w14:textId="77777777" w:rsidR="00097E43" w:rsidRPr="00C07A11" w:rsidRDefault="009D6068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2BE1256D" w14:textId="77777777" w:rsidR="00097E43" w:rsidRDefault="00EB6B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05152" w14:textId="77777777" w:rsidR="00C07A11" w:rsidRPr="00C07A11" w:rsidRDefault="009D6068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561C8790" w14:textId="77777777" w:rsidR="00C07A11" w:rsidRDefault="00EB6B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D6389"/>
    <w:multiLevelType w:val="hybridMultilevel"/>
    <w:tmpl w:val="0D06F61C"/>
    <w:lvl w:ilvl="0" w:tplc="5C4E774C">
      <w:start w:val="1"/>
      <w:numFmt w:val="decimal"/>
      <w:pStyle w:val="TekstLiteratura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68"/>
    <w:rsid w:val="00075587"/>
    <w:rsid w:val="001E0E12"/>
    <w:rsid w:val="00242D3F"/>
    <w:rsid w:val="00615078"/>
    <w:rsid w:val="00637548"/>
    <w:rsid w:val="0097634E"/>
    <w:rsid w:val="00985823"/>
    <w:rsid w:val="009D301D"/>
    <w:rsid w:val="009D6068"/>
    <w:rsid w:val="00A3076D"/>
    <w:rsid w:val="00AD286C"/>
    <w:rsid w:val="00C575F7"/>
    <w:rsid w:val="00FE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5D91"/>
  <w15:chartTrackingRefBased/>
  <w15:docId w15:val="{AA3CA44F-CD38-EB41-BF35-4937575B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6068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D6068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D6068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9D60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068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9D6068"/>
  </w:style>
  <w:style w:type="paragraph" w:styleId="Akapitzlist">
    <w:name w:val="List Paragraph"/>
    <w:basedOn w:val="Normalny"/>
    <w:qFormat/>
    <w:rsid w:val="009D606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9D606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D6068"/>
    <w:rPr>
      <w:rFonts w:ascii="Times New Roman" w:eastAsia="Times New Roman" w:hAnsi="Times New Roman" w:cs="Times New Roman"/>
      <w:lang w:val="x-none" w:eastAsia="x-none"/>
    </w:rPr>
  </w:style>
  <w:style w:type="paragraph" w:customStyle="1" w:styleId="TekstLiteratura">
    <w:name w:val="Tekst Literatura"/>
    <w:basedOn w:val="Normalny"/>
    <w:uiPriority w:val="99"/>
    <w:rsid w:val="00615078"/>
    <w:pPr>
      <w:numPr>
        <w:numId w:val="1"/>
      </w:numPr>
      <w:spacing w:after="16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1413</Words>
  <Characters>8482</Characters>
  <Application>Microsoft Office Word</Application>
  <DocSecurity>0</DocSecurity>
  <Lines>70</Lines>
  <Paragraphs>19</Paragraphs>
  <ScaleCrop>false</ScaleCrop>
  <Company/>
  <LinksUpToDate>false</LinksUpToDate>
  <CharactersWithSpaces>9876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wyklad.wspia.1@outlook.com</cp:lastModifiedBy>
  <cp:revision>9</cp:revision>
  <dcterms:created xsi:type="dcterms:W3CDTF">2021-02-08T12:27:00Z</dcterms:created>
  <dcterms:modified xsi:type="dcterms:W3CDTF">2021-02-27T08:55:00Z</dcterms:modified>
</cp:coreProperties>
</file>