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2D1" w:rsidRDefault="00E812D1" w:rsidP="00E812D1">
      <w:pPr>
        <w:pStyle w:val="zaacznik"/>
        <w:jc w:val="center"/>
        <w:rPr>
          <w:i/>
          <w:iCs/>
          <w:sz w:val="20"/>
        </w:rPr>
      </w:pPr>
      <w:r>
        <w:rPr>
          <w:i/>
          <w:iCs/>
          <w:sz w:val="20"/>
        </w:rPr>
        <w:t>Wydział Nauk Społecznych</w:t>
      </w:r>
    </w:p>
    <w:p w:rsidR="00E812D1" w:rsidRDefault="00E812D1" w:rsidP="00E812D1">
      <w:pPr>
        <w:pStyle w:val="zaacznik"/>
        <w:jc w:val="center"/>
        <w:rPr>
          <w:i/>
          <w:iCs/>
          <w:sz w:val="20"/>
        </w:rPr>
      </w:pPr>
      <w:r>
        <w:rPr>
          <w:i/>
          <w:iCs/>
          <w:sz w:val="20"/>
        </w:rPr>
        <w:t>Akademia Nauk Stosowanych im. Księcia Mieszka I w Poznaniu</w:t>
      </w:r>
    </w:p>
    <w:p w:rsidR="00E812D1" w:rsidRDefault="00E812D1" w:rsidP="00E812D1">
      <w:pPr>
        <w:pStyle w:val="zaacznik"/>
        <w:jc w:val="left"/>
      </w:pPr>
      <w:r>
        <w:rPr>
          <w:noProof/>
        </w:rPr>
        <w:drawing>
          <wp:inline distT="0" distB="0" distL="0" distR="0">
            <wp:extent cx="2106930" cy="1053465"/>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6930" cy="1053465"/>
                    </a:xfrm>
                    <a:prstGeom prst="rect">
                      <a:avLst/>
                    </a:prstGeom>
                    <a:noFill/>
                    <a:ln>
                      <a:noFill/>
                    </a:ln>
                  </pic:spPr>
                </pic:pic>
              </a:graphicData>
            </a:graphic>
          </wp:inline>
        </w:drawing>
      </w:r>
    </w:p>
    <w:p w:rsidR="00E812D1" w:rsidRPr="00B021F7" w:rsidRDefault="00E812D1" w:rsidP="00E812D1">
      <w:pPr>
        <w:autoSpaceDE w:val="0"/>
        <w:autoSpaceDN w:val="0"/>
        <w:adjustRightInd w:val="0"/>
        <w:spacing w:line="240" w:lineRule="auto"/>
        <w:jc w:val="left"/>
        <w:rPr>
          <w:rFonts w:cs="Calibri"/>
          <w:color w:val="000000"/>
          <w:sz w:val="24"/>
          <w:szCs w:val="24"/>
        </w:rPr>
      </w:pPr>
    </w:p>
    <w:p w:rsidR="00E812D1" w:rsidRPr="00B021F7" w:rsidRDefault="00E812D1" w:rsidP="00E812D1">
      <w:pPr>
        <w:autoSpaceDE w:val="0"/>
        <w:autoSpaceDN w:val="0"/>
        <w:adjustRightInd w:val="0"/>
        <w:spacing w:line="240" w:lineRule="auto"/>
        <w:jc w:val="center"/>
        <w:rPr>
          <w:rFonts w:cs="Calibri"/>
          <w:color w:val="000000"/>
          <w:sz w:val="28"/>
          <w:szCs w:val="28"/>
        </w:rPr>
      </w:pPr>
      <w:r w:rsidRPr="00B021F7">
        <w:rPr>
          <w:rFonts w:cs="Calibri"/>
          <w:i/>
          <w:iCs/>
          <w:color w:val="000000"/>
          <w:sz w:val="32"/>
          <w:szCs w:val="32"/>
        </w:rPr>
        <w:t>Kierunek</w:t>
      </w:r>
      <w:r w:rsidRPr="00B021F7">
        <w:rPr>
          <w:rFonts w:cs="Calibri"/>
          <w:i/>
          <w:iCs/>
          <w:color w:val="000000"/>
          <w:sz w:val="28"/>
          <w:szCs w:val="28"/>
        </w:rPr>
        <w:t>:</w:t>
      </w:r>
    </w:p>
    <w:p w:rsidR="00E812D1" w:rsidRPr="00B021F7" w:rsidRDefault="00E812D1" w:rsidP="00E812D1">
      <w:pPr>
        <w:autoSpaceDE w:val="0"/>
        <w:autoSpaceDN w:val="0"/>
        <w:adjustRightInd w:val="0"/>
        <w:spacing w:line="240" w:lineRule="auto"/>
        <w:jc w:val="center"/>
        <w:rPr>
          <w:rFonts w:cs="Calibri"/>
          <w:color w:val="000000"/>
          <w:sz w:val="32"/>
          <w:szCs w:val="32"/>
        </w:rPr>
      </w:pPr>
      <w:r>
        <w:rPr>
          <w:rFonts w:cs="Calibri"/>
          <w:b/>
          <w:bCs/>
          <w:color w:val="000000"/>
          <w:sz w:val="32"/>
          <w:szCs w:val="32"/>
        </w:rPr>
        <w:t>PSYCHOLOGIA</w:t>
      </w:r>
    </w:p>
    <w:p w:rsidR="00E812D1" w:rsidRPr="004816DA" w:rsidRDefault="00E812D1" w:rsidP="00E812D1">
      <w:pPr>
        <w:jc w:val="center"/>
      </w:pPr>
      <w:r w:rsidRPr="00B021F7">
        <w:rPr>
          <w:rFonts w:cs="Calibri"/>
          <w:b/>
          <w:bCs/>
          <w:color w:val="000000"/>
          <w:sz w:val="32"/>
          <w:szCs w:val="32"/>
        </w:rPr>
        <w:t>JEDNOLITE STUDIA MAGISTERSKIE</w:t>
      </w:r>
    </w:p>
    <w:p w:rsidR="00E812D1" w:rsidRPr="00DC1C43" w:rsidRDefault="00E812D1" w:rsidP="00E812D1">
      <w:pPr>
        <w:pStyle w:val="Nagwek2"/>
      </w:pPr>
      <w:bookmarkStart w:id="0" w:name="_Toc469079460"/>
      <w:bookmarkStart w:id="1" w:name="_Toc628601"/>
      <w:bookmarkStart w:id="2" w:name="_Toc109113322"/>
      <w:r w:rsidRPr="00DC1C43">
        <w:t>Załącznik nr 2. Wykaz materiałów uzupełniających</w:t>
      </w:r>
      <w:bookmarkEnd w:id="0"/>
      <w:bookmarkEnd w:id="1"/>
      <w:bookmarkEnd w:id="2"/>
    </w:p>
    <w:p w:rsidR="00E812D1" w:rsidRPr="00E6012D" w:rsidRDefault="00E812D1" w:rsidP="00E812D1">
      <w:pPr>
        <w:pStyle w:val="Nagwek3"/>
        <w:rPr>
          <w:bCs w:val="0"/>
          <w:color w:val="000000"/>
        </w:rPr>
      </w:pPr>
      <w:bookmarkStart w:id="3" w:name="_Toc469079461"/>
      <w:r w:rsidRPr="00E6012D">
        <w:rPr>
          <w:bCs w:val="0"/>
          <w:color w:val="000000"/>
        </w:rPr>
        <w:t>Cz. I. Dokumenty, które należy dołączyć do raportu samooceny (wyłącznie w formie elektronicznej)</w:t>
      </w:r>
      <w:bookmarkEnd w:id="3"/>
    </w:p>
    <w:p w:rsidR="00E812D1" w:rsidRPr="00DC1C43" w:rsidRDefault="00E812D1" w:rsidP="00E812D1">
      <w:pPr>
        <w:pStyle w:val="Akapitzlist"/>
        <w:numPr>
          <w:ilvl w:val="0"/>
          <w:numId w:val="1"/>
        </w:numPr>
        <w:spacing w:after="120"/>
      </w:pPr>
      <w:r w:rsidRPr="00DC1C43">
        <w:t xml:space="preserve">Charakterystyka wyposażenia </w:t>
      </w:r>
      <w:proofErr w:type="spellStart"/>
      <w:r w:rsidRPr="00DC1C43">
        <w:t>sal</w:t>
      </w:r>
      <w:proofErr w:type="spellEnd"/>
      <w:r w:rsidRPr="00DC1C43">
        <w:t xml:space="preserve"> wykładowych, pracowni, laboratoriów i innych obiektów, w</w:t>
      </w:r>
      <w:r>
        <w:t> </w:t>
      </w:r>
      <w:r w:rsidRPr="00DC1C43">
        <w:t>których odbywają się zajęcia związane z kształceniem na ocenianym kierunku, a także</w:t>
      </w:r>
      <w:r>
        <w:t xml:space="preserve"> </w:t>
      </w:r>
      <w:r w:rsidRPr="00DC1C43">
        <w:t>informacja o bibliotece i dostępnych zasobach bibliotecznych i informacyjnych.</w:t>
      </w:r>
    </w:p>
    <w:p w:rsidR="00C21C2F" w:rsidRPr="00B510C7" w:rsidRDefault="00C21C2F" w:rsidP="00C21C2F">
      <w:pPr>
        <w:pStyle w:val="Tekstpodstawowy"/>
        <w:tabs>
          <w:tab w:val="left" w:pos="921"/>
        </w:tabs>
        <w:spacing w:before="0" w:line="360" w:lineRule="auto"/>
        <w:ind w:left="0" w:right="153" w:firstLine="0"/>
        <w:jc w:val="both"/>
        <w:rPr>
          <w:rFonts w:cs="Times New Roman"/>
          <w:color w:val="231F20"/>
          <w:sz w:val="24"/>
          <w:szCs w:val="24"/>
        </w:rPr>
      </w:pP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r>
        <w:rPr>
          <w:rFonts w:cs="Times New Roman"/>
          <w:sz w:val="24"/>
          <w:szCs w:val="24"/>
        </w:rPr>
        <w:tab/>
      </w:r>
      <w:r w:rsidRPr="00B510C7">
        <w:rPr>
          <w:rFonts w:cs="Times New Roman"/>
          <w:sz w:val="24"/>
          <w:szCs w:val="24"/>
        </w:rPr>
        <w:t>Siedziba Akademii Nauk Stosowanych im. Księcia Mieszka I w Poznaniu (ANS) mieści się przy ulicy Bułgarskiej 55 w Poznan</w:t>
      </w:r>
      <w:r>
        <w:rPr>
          <w:rFonts w:cs="Times New Roman"/>
          <w:sz w:val="24"/>
          <w:szCs w:val="24"/>
        </w:rPr>
        <w:t>iu. W obrębie głównego kampusu u</w:t>
      </w:r>
      <w:r w:rsidRPr="00B510C7">
        <w:rPr>
          <w:rFonts w:cs="Times New Roman"/>
          <w:sz w:val="24"/>
          <w:szCs w:val="24"/>
        </w:rPr>
        <w:t>czelni, zlokalizowanego przy ulicach Bułgarskiej 55 i Świerzawskiej 18, znajdują się cztery budynki mieszczące pomieszczenia dydaktyczne, administrację uczelni oraz działy odpowiedzialne za obsługę procesu dydaktycznego. Całkowita powierzchnia użytkowa tych budynków wynosi 8800m2. W sąsiedztwie budynku przy ul. Świerzawskiej 18 zlokalizowano ogrodzone, kryte sztuczną nawierzchnią boisko sportowe oraz halę sportową o powierzchni użytkowej ok. 400m2.</w:t>
      </w: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p>
    <w:p w:rsidR="00C21C2F" w:rsidRPr="00B510C7" w:rsidRDefault="00C21C2F" w:rsidP="00C21C2F">
      <w:pPr>
        <w:pStyle w:val="Default"/>
        <w:spacing w:line="360" w:lineRule="auto"/>
        <w:ind w:firstLine="708"/>
        <w:jc w:val="both"/>
      </w:pPr>
      <w:r w:rsidRPr="00B510C7">
        <w:t>Na terenie kampusu ANS znajduje się parking z miejscami na 54 pojazdy oraz ogrodzony, zamknięty parking dla nauczycieli akademickich i</w:t>
      </w:r>
      <w:r>
        <w:t xml:space="preserve"> pracowników administracyjnych u</w:t>
      </w:r>
      <w:r w:rsidRPr="00B510C7">
        <w:t xml:space="preserve">czelni. </w:t>
      </w:r>
    </w:p>
    <w:p w:rsidR="00C21C2F" w:rsidRDefault="00C21C2F" w:rsidP="00C21C2F">
      <w:pPr>
        <w:pStyle w:val="Default"/>
        <w:spacing w:line="360" w:lineRule="auto"/>
        <w:jc w:val="both"/>
      </w:pPr>
    </w:p>
    <w:p w:rsidR="00C21C2F" w:rsidRPr="00B510C7" w:rsidRDefault="00C21C2F" w:rsidP="00C21C2F">
      <w:pPr>
        <w:pStyle w:val="Default"/>
        <w:spacing w:line="360" w:lineRule="auto"/>
        <w:ind w:firstLine="708"/>
        <w:jc w:val="both"/>
      </w:pPr>
      <w:r w:rsidRPr="00B510C7">
        <w:t>Budynki, zakupione i zaadaptowane do funkcji dy</w:t>
      </w:r>
      <w:r>
        <w:t>daktycznej ze środków własnych u</w:t>
      </w:r>
      <w:r w:rsidRPr="00B510C7">
        <w:t xml:space="preserve">czelni, stoją na gruntach użytkowanych na zasadach dzierżawy wieczystej od Skarbu Państwa. </w:t>
      </w:r>
    </w:p>
    <w:p w:rsidR="00C21C2F" w:rsidRDefault="00C21C2F" w:rsidP="00C21C2F">
      <w:pPr>
        <w:pStyle w:val="Default"/>
        <w:spacing w:line="360" w:lineRule="auto"/>
        <w:jc w:val="both"/>
      </w:pPr>
    </w:p>
    <w:p w:rsidR="00C21C2F" w:rsidRPr="00B510C7" w:rsidRDefault="00C21C2F" w:rsidP="00C21C2F">
      <w:pPr>
        <w:pStyle w:val="Default"/>
        <w:spacing w:line="360" w:lineRule="auto"/>
        <w:ind w:firstLine="708"/>
        <w:jc w:val="both"/>
      </w:pPr>
      <w:r w:rsidRPr="00B510C7">
        <w:t xml:space="preserve">Budynek przy ulicy Bułgarskiej 55, o łącznej powierzchni użytkowej 2500m2, mieści: </w:t>
      </w:r>
    </w:p>
    <w:p w:rsidR="00C21C2F" w:rsidRPr="00B510C7" w:rsidRDefault="00C21C2F" w:rsidP="00C21C2F">
      <w:pPr>
        <w:pStyle w:val="Default"/>
        <w:spacing w:line="360" w:lineRule="auto"/>
        <w:jc w:val="both"/>
      </w:pPr>
      <w:r w:rsidRPr="00B510C7">
        <w:lastRenderedPageBreak/>
        <w:t xml:space="preserve">‒ Rektorat i siedziby władz Wydziałów, </w:t>
      </w:r>
    </w:p>
    <w:p w:rsidR="00C21C2F" w:rsidRPr="00B510C7" w:rsidRDefault="00C21C2F" w:rsidP="00C21C2F">
      <w:pPr>
        <w:pStyle w:val="Default"/>
        <w:spacing w:line="360" w:lineRule="auto"/>
        <w:jc w:val="both"/>
      </w:pPr>
      <w:r w:rsidRPr="00B510C7">
        <w:t xml:space="preserve">‒ Dziekanat oraz kasę dla studentów, </w:t>
      </w:r>
    </w:p>
    <w:p w:rsidR="00C21C2F" w:rsidRPr="00B510C7" w:rsidRDefault="00C21C2F" w:rsidP="00C21C2F">
      <w:pPr>
        <w:pStyle w:val="Default"/>
        <w:spacing w:line="360" w:lineRule="auto"/>
        <w:jc w:val="both"/>
      </w:pPr>
      <w:r w:rsidRPr="00B510C7">
        <w:t xml:space="preserve">‒ Dział rekrutacji z Biurem karier, </w:t>
      </w:r>
    </w:p>
    <w:p w:rsidR="00C21C2F" w:rsidRPr="00B510C7" w:rsidRDefault="00C21C2F" w:rsidP="00C21C2F">
      <w:pPr>
        <w:pStyle w:val="Default"/>
        <w:spacing w:line="360" w:lineRule="auto"/>
        <w:jc w:val="both"/>
      </w:pPr>
      <w:r w:rsidRPr="00B510C7">
        <w:t xml:space="preserve">‒ Pomieszczenia dydaktyczne: </w:t>
      </w:r>
    </w:p>
    <w:p w:rsidR="00C21C2F" w:rsidRPr="00B510C7" w:rsidRDefault="00C21C2F" w:rsidP="00C21C2F">
      <w:pPr>
        <w:pStyle w:val="Default"/>
        <w:spacing w:line="360" w:lineRule="auto"/>
        <w:jc w:val="both"/>
      </w:pPr>
      <w:r w:rsidRPr="00B510C7">
        <w:t xml:space="preserve">‒ Salę konferencyjną na 140 miejsc, </w:t>
      </w:r>
    </w:p>
    <w:p w:rsidR="00C21C2F" w:rsidRPr="00B510C7" w:rsidRDefault="00C21C2F" w:rsidP="00C21C2F">
      <w:pPr>
        <w:pStyle w:val="Default"/>
        <w:spacing w:line="360" w:lineRule="auto"/>
        <w:jc w:val="both"/>
      </w:pPr>
      <w:r w:rsidRPr="00B510C7">
        <w:t>‒</w:t>
      </w:r>
      <w:r>
        <w:t xml:space="preserve"> Pracownię</w:t>
      </w:r>
      <w:r w:rsidRPr="00B510C7">
        <w:t xml:space="preserve"> fizjoterapii; </w:t>
      </w:r>
    </w:p>
    <w:p w:rsidR="00C21C2F" w:rsidRPr="00B510C7" w:rsidRDefault="00C21C2F" w:rsidP="00C21C2F">
      <w:pPr>
        <w:pStyle w:val="Default"/>
        <w:spacing w:line="360" w:lineRule="auto"/>
        <w:jc w:val="both"/>
      </w:pPr>
      <w:r w:rsidRPr="00B510C7">
        <w:t xml:space="preserve">‒ 6 pracowni umiejętności pielęgniarskich; </w:t>
      </w:r>
    </w:p>
    <w:p w:rsidR="00C21C2F" w:rsidRPr="00B510C7" w:rsidRDefault="00C21C2F" w:rsidP="00C21C2F">
      <w:pPr>
        <w:pStyle w:val="Default"/>
        <w:spacing w:line="360" w:lineRule="auto"/>
        <w:jc w:val="both"/>
      </w:pPr>
      <w:r w:rsidRPr="00B510C7">
        <w:t xml:space="preserve">‒ 11 </w:t>
      </w:r>
      <w:proofErr w:type="spellStart"/>
      <w:r w:rsidRPr="00B510C7">
        <w:t>sal</w:t>
      </w:r>
      <w:proofErr w:type="spellEnd"/>
      <w:r w:rsidRPr="00B510C7">
        <w:t xml:space="preserve"> seminaryjnych i wykładowych (od 20 do 77 miejsc), </w:t>
      </w:r>
    </w:p>
    <w:p w:rsidR="00C21C2F" w:rsidRPr="00B510C7" w:rsidRDefault="00C21C2F" w:rsidP="00C21C2F">
      <w:pPr>
        <w:pStyle w:val="Default"/>
        <w:spacing w:line="360" w:lineRule="auto"/>
        <w:jc w:val="both"/>
      </w:pPr>
      <w:r w:rsidRPr="00B510C7">
        <w:t xml:space="preserve">‒ 2 pracownie komputerowe z 20 stanowiskami każda, </w:t>
      </w:r>
    </w:p>
    <w:p w:rsidR="00C21C2F" w:rsidRPr="00B510C7" w:rsidRDefault="00C21C2F" w:rsidP="00C21C2F">
      <w:pPr>
        <w:pStyle w:val="Default"/>
        <w:spacing w:line="360" w:lineRule="auto"/>
        <w:jc w:val="both"/>
      </w:pPr>
      <w:r w:rsidRPr="00B510C7">
        <w:t xml:space="preserve">‒ Strefę fitness i siłownię, </w:t>
      </w:r>
    </w:p>
    <w:p w:rsidR="00C21C2F" w:rsidRPr="00B510C7" w:rsidRDefault="00C21C2F" w:rsidP="00C21C2F">
      <w:pPr>
        <w:pStyle w:val="Default"/>
        <w:spacing w:line="360" w:lineRule="auto"/>
        <w:jc w:val="both"/>
      </w:pPr>
      <w:r w:rsidRPr="00B510C7">
        <w:t xml:space="preserve">‒ Strefę SPA (pracownia kosmetyczna, pracownia hydroterapii oraz odnowy biologicznej), </w:t>
      </w:r>
    </w:p>
    <w:p w:rsidR="00C21C2F" w:rsidRPr="00B510C7" w:rsidRDefault="00C21C2F" w:rsidP="00C21C2F">
      <w:pPr>
        <w:pStyle w:val="Default"/>
        <w:spacing w:line="360" w:lineRule="auto"/>
        <w:jc w:val="both"/>
      </w:pPr>
      <w:r w:rsidRPr="00B510C7">
        <w:t xml:space="preserve">‒ Wydawnictwo Naukowe ANS. </w:t>
      </w:r>
    </w:p>
    <w:p w:rsidR="00C21C2F" w:rsidRPr="00B510C7" w:rsidRDefault="00C21C2F" w:rsidP="00C21C2F">
      <w:pPr>
        <w:pStyle w:val="Tekstpodstawowy"/>
        <w:tabs>
          <w:tab w:val="left" w:pos="921"/>
        </w:tabs>
        <w:spacing w:before="0" w:line="360" w:lineRule="auto"/>
        <w:ind w:left="0" w:right="153" w:firstLine="0"/>
        <w:jc w:val="both"/>
        <w:rPr>
          <w:rFonts w:cs="Times New Roman"/>
          <w:spacing w:val="-1"/>
          <w:sz w:val="24"/>
          <w:szCs w:val="24"/>
        </w:rPr>
      </w:pPr>
    </w:p>
    <w:p w:rsidR="00C21C2F" w:rsidRPr="00B510C7" w:rsidRDefault="00C21C2F" w:rsidP="00C21C2F">
      <w:pPr>
        <w:pStyle w:val="Default"/>
        <w:spacing w:line="360" w:lineRule="auto"/>
        <w:ind w:firstLine="708"/>
        <w:jc w:val="both"/>
      </w:pPr>
      <w:r w:rsidRPr="00B510C7">
        <w:t xml:space="preserve">Budynek znajdujący się przy ulicy Świerzawskiej 18 (powierzchnia użytkowa 3900m2) mieści: </w:t>
      </w:r>
    </w:p>
    <w:p w:rsidR="00C21C2F" w:rsidRPr="00B510C7" w:rsidRDefault="00C21C2F" w:rsidP="00C21C2F">
      <w:pPr>
        <w:pStyle w:val="Default"/>
        <w:spacing w:line="360" w:lineRule="auto"/>
        <w:jc w:val="both"/>
      </w:pPr>
      <w:r w:rsidRPr="00B510C7">
        <w:t xml:space="preserve">‒ Siedzibę Założyciela, </w:t>
      </w:r>
    </w:p>
    <w:p w:rsidR="00C21C2F" w:rsidRPr="00B510C7" w:rsidRDefault="00C21C2F" w:rsidP="00C21C2F">
      <w:pPr>
        <w:pStyle w:val="Default"/>
        <w:spacing w:line="360" w:lineRule="auto"/>
        <w:jc w:val="both"/>
      </w:pPr>
      <w:r w:rsidRPr="00B510C7">
        <w:t xml:space="preserve">‒ Administrację uczelni, </w:t>
      </w:r>
    </w:p>
    <w:p w:rsidR="00C21C2F" w:rsidRPr="00B510C7" w:rsidRDefault="00C21C2F" w:rsidP="00C21C2F">
      <w:pPr>
        <w:pStyle w:val="Default"/>
        <w:spacing w:line="360" w:lineRule="auto"/>
        <w:jc w:val="both"/>
      </w:pPr>
      <w:r w:rsidRPr="00B510C7">
        <w:t xml:space="preserve">‒ Aulę na 140 miejsc i 2 sale konferencyjne (100 i 134 miejsca), </w:t>
      </w:r>
    </w:p>
    <w:p w:rsidR="00C21C2F" w:rsidRPr="00B510C7" w:rsidRDefault="00C21C2F" w:rsidP="00C21C2F">
      <w:pPr>
        <w:pStyle w:val="Default"/>
        <w:spacing w:line="360" w:lineRule="auto"/>
        <w:jc w:val="both"/>
      </w:pPr>
      <w:r w:rsidRPr="00B510C7">
        <w:t>‒</w:t>
      </w:r>
      <w:r>
        <w:t xml:space="preserve"> Bibliotekę</w:t>
      </w:r>
      <w:r w:rsidRPr="00B510C7">
        <w:t xml:space="preserve"> z czytelnią i ogólnodostępnymi stanowiska</w:t>
      </w:r>
      <w:r>
        <w:t>mi komputerowymi z dostępem do I</w:t>
      </w:r>
      <w:r w:rsidRPr="00B510C7">
        <w:t xml:space="preserve">nternetu (14 stanowisk, w tym 4 przystosowane dla osób niepełnosprawnych), punktem ksero oraz archiwum, </w:t>
      </w:r>
    </w:p>
    <w:p w:rsidR="00C21C2F" w:rsidRPr="00B510C7" w:rsidRDefault="00C21C2F" w:rsidP="00C21C2F">
      <w:pPr>
        <w:pStyle w:val="Default"/>
        <w:spacing w:line="360" w:lineRule="auto"/>
        <w:jc w:val="both"/>
      </w:pPr>
      <w:r w:rsidRPr="00B510C7">
        <w:t xml:space="preserve">‒ 28 pomieszczeń dydaktycznych, w tym: </w:t>
      </w:r>
    </w:p>
    <w:p w:rsidR="00C21C2F" w:rsidRPr="00B510C7" w:rsidRDefault="00C21C2F" w:rsidP="00C21C2F">
      <w:pPr>
        <w:pStyle w:val="Default"/>
        <w:spacing w:line="360" w:lineRule="auto"/>
        <w:ind w:firstLine="708"/>
        <w:jc w:val="both"/>
      </w:pPr>
      <w:r w:rsidRPr="00B510C7">
        <w:t xml:space="preserve">- </w:t>
      </w:r>
      <w:r>
        <w:t>Pracownię</w:t>
      </w:r>
      <w:r w:rsidRPr="00B510C7">
        <w:t xml:space="preserve"> anatomii, </w:t>
      </w:r>
    </w:p>
    <w:p w:rsidR="00C21C2F" w:rsidRPr="00B510C7" w:rsidRDefault="00C21C2F" w:rsidP="00C21C2F">
      <w:pPr>
        <w:pStyle w:val="Default"/>
        <w:spacing w:line="360" w:lineRule="auto"/>
        <w:ind w:firstLine="708"/>
        <w:jc w:val="both"/>
      </w:pPr>
      <w:r w:rsidRPr="00B510C7">
        <w:t xml:space="preserve">- </w:t>
      </w:r>
      <w:r>
        <w:t xml:space="preserve">Pracownię </w:t>
      </w:r>
      <w:r w:rsidRPr="00B510C7">
        <w:t xml:space="preserve">biofizyki i fizjologii, </w:t>
      </w:r>
    </w:p>
    <w:p w:rsidR="00C21C2F" w:rsidRPr="00B510C7" w:rsidRDefault="00C21C2F" w:rsidP="00C21C2F">
      <w:pPr>
        <w:pStyle w:val="Default"/>
        <w:spacing w:line="360" w:lineRule="auto"/>
        <w:ind w:firstLine="708"/>
        <w:jc w:val="both"/>
      </w:pPr>
      <w:r w:rsidRPr="00B510C7">
        <w:t xml:space="preserve">- </w:t>
      </w:r>
      <w:r>
        <w:t>Pracownię</w:t>
      </w:r>
      <w:r w:rsidRPr="00B510C7">
        <w:t xml:space="preserve"> fizykoterapii, </w:t>
      </w:r>
    </w:p>
    <w:p w:rsidR="00C21C2F" w:rsidRPr="00B510C7" w:rsidRDefault="00C21C2F" w:rsidP="00C21C2F">
      <w:pPr>
        <w:pStyle w:val="Default"/>
        <w:spacing w:line="360" w:lineRule="auto"/>
        <w:ind w:firstLine="708"/>
        <w:jc w:val="both"/>
      </w:pPr>
      <w:r w:rsidRPr="00B510C7">
        <w:t xml:space="preserve">- 2 pracownie kinezyterapii, </w:t>
      </w:r>
    </w:p>
    <w:p w:rsidR="00C21C2F" w:rsidRPr="00B510C7" w:rsidRDefault="00C21C2F" w:rsidP="00C21C2F">
      <w:pPr>
        <w:pStyle w:val="Default"/>
        <w:spacing w:line="360" w:lineRule="auto"/>
        <w:ind w:firstLine="708"/>
        <w:jc w:val="both"/>
      </w:pPr>
      <w:r w:rsidRPr="00B510C7">
        <w:t xml:space="preserve">- 2 pracownie medycznych czynności ratunkowych, </w:t>
      </w:r>
    </w:p>
    <w:p w:rsidR="00C21C2F" w:rsidRPr="00B510C7" w:rsidRDefault="00C21C2F" w:rsidP="00C21C2F">
      <w:pPr>
        <w:pStyle w:val="Default"/>
        <w:spacing w:line="360" w:lineRule="auto"/>
        <w:ind w:firstLine="708"/>
        <w:jc w:val="both"/>
      </w:pPr>
      <w:r w:rsidRPr="00B510C7">
        <w:t xml:space="preserve">- </w:t>
      </w:r>
      <w:r>
        <w:t>Pracownię</w:t>
      </w:r>
      <w:r w:rsidRPr="00B510C7">
        <w:t xml:space="preserve"> pierwszej pomocy; </w:t>
      </w:r>
    </w:p>
    <w:p w:rsidR="00C21C2F" w:rsidRPr="00B510C7" w:rsidRDefault="00C21C2F" w:rsidP="00C21C2F">
      <w:pPr>
        <w:pStyle w:val="Default"/>
        <w:spacing w:line="360" w:lineRule="auto"/>
        <w:ind w:firstLine="708"/>
        <w:jc w:val="both"/>
      </w:pPr>
      <w:r w:rsidRPr="00B510C7">
        <w:t xml:space="preserve">- </w:t>
      </w:r>
      <w:r>
        <w:t>Pracownię</w:t>
      </w:r>
      <w:r w:rsidRPr="00B510C7">
        <w:t xml:space="preserve"> terapii manualnej, </w:t>
      </w:r>
    </w:p>
    <w:p w:rsidR="00C21C2F" w:rsidRPr="00B510C7" w:rsidRDefault="00C21C2F" w:rsidP="00C21C2F">
      <w:pPr>
        <w:pStyle w:val="Default"/>
        <w:spacing w:line="360" w:lineRule="auto"/>
        <w:ind w:firstLine="708"/>
        <w:jc w:val="both"/>
      </w:pPr>
      <w:r w:rsidRPr="00B510C7">
        <w:t xml:space="preserve">- </w:t>
      </w:r>
      <w:r>
        <w:t>Pracownię</w:t>
      </w:r>
      <w:r w:rsidRPr="00B510C7">
        <w:t xml:space="preserve"> biomechaniki; </w:t>
      </w:r>
    </w:p>
    <w:p w:rsidR="00C21C2F" w:rsidRPr="00B510C7" w:rsidRDefault="00C21C2F" w:rsidP="00C21C2F">
      <w:pPr>
        <w:pStyle w:val="Default"/>
        <w:spacing w:line="360" w:lineRule="auto"/>
        <w:ind w:firstLine="708"/>
        <w:jc w:val="both"/>
      </w:pPr>
      <w:r w:rsidRPr="00B510C7">
        <w:t xml:space="preserve">- </w:t>
      </w:r>
      <w:r>
        <w:t>Pracownię</w:t>
      </w:r>
      <w:r w:rsidRPr="00B510C7">
        <w:t xml:space="preserve"> masażu, </w:t>
      </w:r>
    </w:p>
    <w:p w:rsidR="00C21C2F" w:rsidRPr="00B510C7" w:rsidRDefault="00C21C2F" w:rsidP="00C21C2F">
      <w:pPr>
        <w:pStyle w:val="Default"/>
        <w:spacing w:line="360" w:lineRule="auto"/>
        <w:ind w:firstLine="708"/>
        <w:jc w:val="both"/>
      </w:pPr>
      <w:r w:rsidRPr="00B510C7">
        <w:t xml:space="preserve">- </w:t>
      </w:r>
      <w:r>
        <w:t>Pracownię</w:t>
      </w:r>
      <w:r w:rsidRPr="00B510C7">
        <w:t xml:space="preserve"> aktywnej rehabilitacji, </w:t>
      </w:r>
    </w:p>
    <w:p w:rsidR="00C21C2F" w:rsidRPr="00B510C7" w:rsidRDefault="00C21C2F" w:rsidP="00C21C2F">
      <w:pPr>
        <w:pStyle w:val="Default"/>
        <w:spacing w:line="360" w:lineRule="auto"/>
        <w:ind w:firstLine="708"/>
        <w:jc w:val="both"/>
      </w:pPr>
      <w:r w:rsidRPr="00B510C7">
        <w:t xml:space="preserve">- </w:t>
      </w:r>
      <w:r>
        <w:t>Pracownię gimnastyki korekcyjno-</w:t>
      </w:r>
      <w:r w:rsidRPr="00B510C7">
        <w:t xml:space="preserve">kompensacyjnej, </w:t>
      </w:r>
    </w:p>
    <w:p w:rsidR="00C21C2F" w:rsidRPr="00B510C7" w:rsidRDefault="00C21C2F" w:rsidP="00C21C2F">
      <w:pPr>
        <w:pStyle w:val="Default"/>
        <w:spacing w:line="360" w:lineRule="auto"/>
        <w:ind w:firstLine="708"/>
        <w:jc w:val="both"/>
      </w:pPr>
      <w:r w:rsidRPr="00B510C7">
        <w:t xml:space="preserve">- </w:t>
      </w:r>
      <w:r>
        <w:t>Pracownię</w:t>
      </w:r>
      <w:r w:rsidRPr="00B510C7">
        <w:t xml:space="preserve"> wysiłku fizycznego, </w:t>
      </w:r>
    </w:p>
    <w:p w:rsidR="00C21C2F" w:rsidRPr="00B510C7" w:rsidRDefault="00C21C2F" w:rsidP="00C21C2F">
      <w:pPr>
        <w:pStyle w:val="Default"/>
        <w:spacing w:line="360" w:lineRule="auto"/>
        <w:ind w:firstLine="708"/>
        <w:jc w:val="both"/>
      </w:pPr>
      <w:r w:rsidRPr="00B510C7">
        <w:lastRenderedPageBreak/>
        <w:t xml:space="preserve">- </w:t>
      </w:r>
      <w:r>
        <w:t>Pracownię</w:t>
      </w:r>
      <w:r w:rsidRPr="00B510C7">
        <w:t xml:space="preserve"> wizażu, </w:t>
      </w:r>
    </w:p>
    <w:p w:rsidR="00C21C2F" w:rsidRPr="00B510C7" w:rsidRDefault="00C21C2F" w:rsidP="00C21C2F">
      <w:pPr>
        <w:pStyle w:val="Default"/>
        <w:spacing w:line="360" w:lineRule="auto"/>
        <w:ind w:firstLine="708"/>
        <w:jc w:val="both"/>
      </w:pPr>
      <w:r w:rsidRPr="00B510C7">
        <w:t xml:space="preserve">- </w:t>
      </w:r>
      <w:r>
        <w:t>Pracownię kosmetyczną</w:t>
      </w:r>
      <w:r w:rsidRPr="00B510C7">
        <w:t xml:space="preserve">, </w:t>
      </w:r>
    </w:p>
    <w:p w:rsidR="00C21C2F" w:rsidRPr="00B510C7" w:rsidRDefault="00C21C2F" w:rsidP="00C21C2F">
      <w:pPr>
        <w:pStyle w:val="Default"/>
        <w:spacing w:line="360" w:lineRule="auto"/>
        <w:ind w:firstLine="708"/>
        <w:jc w:val="both"/>
      </w:pPr>
      <w:r w:rsidRPr="00B510C7">
        <w:t xml:space="preserve">- </w:t>
      </w:r>
      <w:r>
        <w:t>Pracownię komputerową</w:t>
      </w:r>
      <w:r w:rsidRPr="00B510C7">
        <w:t xml:space="preserve"> (20 stanowisk), </w:t>
      </w:r>
    </w:p>
    <w:p w:rsidR="00C21C2F" w:rsidRPr="00B510C7" w:rsidRDefault="00C21C2F" w:rsidP="00C21C2F">
      <w:pPr>
        <w:pStyle w:val="Default"/>
        <w:spacing w:line="360" w:lineRule="auto"/>
        <w:ind w:firstLine="708"/>
        <w:jc w:val="both"/>
      </w:pPr>
      <w:r w:rsidRPr="00B510C7">
        <w:t xml:space="preserve">- 4 pracownie do nauki języków obcych, </w:t>
      </w:r>
    </w:p>
    <w:p w:rsidR="00C21C2F" w:rsidRPr="00B510C7" w:rsidRDefault="00C21C2F" w:rsidP="00C21C2F">
      <w:pPr>
        <w:pStyle w:val="Default"/>
        <w:spacing w:line="360" w:lineRule="auto"/>
        <w:ind w:firstLine="708"/>
        <w:jc w:val="both"/>
      </w:pPr>
      <w:r w:rsidRPr="00B510C7">
        <w:t xml:space="preserve">- Sale seminaryjne i wykładowe (od 18 do 46 miejsc). </w:t>
      </w:r>
    </w:p>
    <w:p w:rsidR="00C21C2F" w:rsidRPr="00B510C7" w:rsidRDefault="00C21C2F" w:rsidP="00C21C2F">
      <w:pPr>
        <w:pStyle w:val="Tekstpodstawowy"/>
        <w:tabs>
          <w:tab w:val="left" w:pos="921"/>
        </w:tabs>
        <w:spacing w:before="0" w:line="360" w:lineRule="auto"/>
        <w:ind w:left="0" w:right="153" w:firstLine="0"/>
        <w:jc w:val="both"/>
        <w:rPr>
          <w:rFonts w:cs="Times New Roman"/>
          <w:spacing w:val="-1"/>
          <w:sz w:val="24"/>
          <w:szCs w:val="24"/>
        </w:rPr>
      </w:pPr>
    </w:p>
    <w:p w:rsidR="00C21C2F" w:rsidRPr="00B510C7" w:rsidRDefault="00C21C2F" w:rsidP="00C21C2F">
      <w:pPr>
        <w:pStyle w:val="Default"/>
        <w:spacing w:line="360" w:lineRule="auto"/>
        <w:ind w:firstLine="708"/>
        <w:jc w:val="both"/>
      </w:pPr>
      <w:r w:rsidRPr="00B510C7">
        <w:t>Dodatko</w:t>
      </w:r>
      <w:r>
        <w:t>wo, na terenie miasta Poznania u</w:t>
      </w:r>
      <w:r w:rsidRPr="00B510C7">
        <w:t xml:space="preserve">czelnia dysponuje dzierżawionymi pomieszczeniami dydaktycznymi: </w:t>
      </w:r>
    </w:p>
    <w:p w:rsidR="00C21C2F" w:rsidRPr="00B510C7" w:rsidRDefault="00C21C2F" w:rsidP="00C21C2F">
      <w:pPr>
        <w:pStyle w:val="Default"/>
        <w:spacing w:line="360" w:lineRule="auto"/>
        <w:jc w:val="both"/>
      </w:pPr>
      <w:r w:rsidRPr="00B510C7">
        <w:t xml:space="preserve">‒ Basen kryty – Termy Maltańskie, ul. Termalna 1, Poznań. </w:t>
      </w: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r>
        <w:rPr>
          <w:rFonts w:eastAsiaTheme="minorHAnsi" w:cs="Times New Roman"/>
          <w:color w:val="000000"/>
          <w:sz w:val="24"/>
          <w:szCs w:val="24"/>
        </w:rPr>
        <w:t xml:space="preserve">Jest to </w:t>
      </w:r>
      <w:r>
        <w:rPr>
          <w:rFonts w:cs="Times New Roman"/>
          <w:sz w:val="24"/>
          <w:szCs w:val="24"/>
        </w:rPr>
        <w:t>n</w:t>
      </w:r>
      <w:r w:rsidRPr="00B510C7">
        <w:rPr>
          <w:rFonts w:cs="Times New Roman"/>
          <w:sz w:val="24"/>
          <w:szCs w:val="24"/>
        </w:rPr>
        <w:t>ajwiększy i najlepszy wodny kompleks rekreacyjno-sportowy w Polsce wykorzystujący naturalne wody geotermalne</w:t>
      </w:r>
      <w:r w:rsidRPr="00B510C7">
        <w:rPr>
          <w:rFonts w:cs="Times New Roman"/>
          <w:b/>
          <w:bCs/>
          <w:sz w:val="24"/>
          <w:szCs w:val="24"/>
        </w:rPr>
        <w:t xml:space="preserve">. </w:t>
      </w:r>
      <w:r>
        <w:rPr>
          <w:rFonts w:cs="Times New Roman"/>
          <w:sz w:val="24"/>
          <w:szCs w:val="24"/>
        </w:rPr>
        <w:t>Termy Maltańskie to</w:t>
      </w:r>
      <w:r w:rsidRPr="00B510C7">
        <w:rPr>
          <w:rFonts w:cs="Times New Roman"/>
          <w:sz w:val="24"/>
          <w:szCs w:val="24"/>
        </w:rPr>
        <w:t xml:space="preserve"> 18 basenów</w:t>
      </w:r>
      <w:r>
        <w:rPr>
          <w:rFonts w:cs="Times New Roman"/>
          <w:sz w:val="24"/>
          <w:szCs w:val="24"/>
        </w:rPr>
        <w:t xml:space="preserve"> s</w:t>
      </w:r>
      <w:r w:rsidRPr="00B510C7">
        <w:rPr>
          <w:rFonts w:cs="Times New Roman"/>
          <w:sz w:val="24"/>
          <w:szCs w:val="24"/>
        </w:rPr>
        <w:t xml:space="preserve">portowych i rekreacyjnych </w:t>
      </w:r>
      <w:r w:rsidRPr="00BA29A8">
        <w:rPr>
          <w:rFonts w:cs="Times New Roman"/>
          <w:bCs/>
          <w:sz w:val="24"/>
          <w:szCs w:val="24"/>
        </w:rPr>
        <w:t>o</w:t>
      </w:r>
      <w:r w:rsidRPr="00B510C7">
        <w:rPr>
          <w:rFonts w:cs="Times New Roman"/>
          <w:b/>
          <w:bCs/>
          <w:sz w:val="24"/>
          <w:szCs w:val="24"/>
        </w:rPr>
        <w:t xml:space="preserve"> </w:t>
      </w:r>
      <w:r w:rsidRPr="00B510C7">
        <w:rPr>
          <w:rFonts w:cs="Times New Roman"/>
          <w:sz w:val="24"/>
          <w:szCs w:val="24"/>
        </w:rPr>
        <w:t>całkowitej powierzchni lustra wody 5000 m2, kompleks pełnowymiarowych basenów olimpijskich o światowym standardzie, zaprojektowany z myślą o amatorach wodnych aktywności, profesjonalnych sportowcach oraz organizacji największych zawodów sportowych: pełnowymiarowy, olimpijski basen sportowy o długości 50 m (z możliwością podziału na 2 mniejsze), basen o głębokości 5 m, wieża do skoków, siłownia i sauny. Baseny sportowe, jako jedne z nielicznych w Polsce, umożliwiają organizację zawodów rangi Mistrzostw Świata i Europy.</w:t>
      </w: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p>
    <w:p w:rsidR="00C21C2F" w:rsidRPr="00B510C7" w:rsidRDefault="00C21C2F" w:rsidP="00C21C2F">
      <w:pPr>
        <w:pStyle w:val="Default"/>
        <w:spacing w:line="360" w:lineRule="auto"/>
        <w:ind w:firstLine="708"/>
        <w:jc w:val="both"/>
      </w:pPr>
      <w:r w:rsidRPr="00B510C7">
        <w:t xml:space="preserve">Do dyspozycji studentów i pracowników ANS pozostają: </w:t>
      </w:r>
    </w:p>
    <w:p w:rsidR="00C21C2F" w:rsidRPr="00B510C7" w:rsidRDefault="00C21C2F" w:rsidP="00C21C2F">
      <w:pPr>
        <w:pStyle w:val="Default"/>
        <w:spacing w:line="360" w:lineRule="auto"/>
        <w:jc w:val="both"/>
      </w:pPr>
      <w:r w:rsidRPr="00B510C7">
        <w:t xml:space="preserve">‒ „Dom sportowca ANS” w </w:t>
      </w:r>
      <w:proofErr w:type="spellStart"/>
      <w:r w:rsidRPr="00B510C7">
        <w:t>Kwiejcach</w:t>
      </w:r>
      <w:proofErr w:type="spellEnd"/>
      <w:r w:rsidRPr="00B510C7">
        <w:t xml:space="preserve"> w Puszczy Noteckiej: ośrodek konferencyjno-sportowy z własną bazą hotelową, bezpośrednim dostępem do jeziora, bazą sprzętu pływającego i sportowego, boiskiem sportowym, siłowniami, salą judo i salami konferencyjnymi. Obiekt, wyremontowany i rozbudowany ze środków własnych ANS, jest w całości własnością Uczelni, </w:t>
      </w:r>
    </w:p>
    <w:p w:rsidR="00C21C2F" w:rsidRPr="00B510C7" w:rsidRDefault="00C21C2F" w:rsidP="00C21C2F">
      <w:pPr>
        <w:pStyle w:val="Default"/>
        <w:spacing w:line="360" w:lineRule="auto"/>
        <w:jc w:val="both"/>
      </w:pPr>
    </w:p>
    <w:p w:rsidR="00C21C2F" w:rsidRPr="00B510C7" w:rsidRDefault="00C21C2F" w:rsidP="00C21C2F">
      <w:pPr>
        <w:pStyle w:val="Default"/>
        <w:spacing w:line="360" w:lineRule="auto"/>
        <w:jc w:val="both"/>
      </w:pPr>
      <w:r w:rsidRPr="00B510C7">
        <w:t>‒ „Dom Pracy Twórczej” w Chwaliszew</w:t>
      </w:r>
      <w:r>
        <w:t>ie (gmina Kcynia), należący do u</w:t>
      </w:r>
      <w:r w:rsidRPr="00B510C7">
        <w:t xml:space="preserve">czelni, mieszczący się w odrestaurowanym, klasycystycznym pałacu z XIX wieku, w otoczeniu sześciohektarowego, zabytkowego parku krajobrazowego. </w:t>
      </w:r>
    </w:p>
    <w:p w:rsidR="00C21C2F" w:rsidRPr="00B510C7" w:rsidRDefault="00C21C2F" w:rsidP="00C21C2F">
      <w:pPr>
        <w:pStyle w:val="Tekstpodstawowy"/>
        <w:tabs>
          <w:tab w:val="left" w:pos="921"/>
        </w:tabs>
        <w:spacing w:before="0" w:line="360" w:lineRule="auto"/>
        <w:ind w:left="0" w:right="153" w:firstLine="0"/>
        <w:jc w:val="both"/>
        <w:rPr>
          <w:rFonts w:cs="Times New Roman"/>
          <w:spacing w:val="-1"/>
          <w:sz w:val="24"/>
          <w:szCs w:val="24"/>
        </w:rPr>
      </w:pPr>
    </w:p>
    <w:p w:rsidR="00C21C2F" w:rsidRDefault="00C21C2F" w:rsidP="00C21C2F">
      <w:pPr>
        <w:pStyle w:val="Tekstpodstawowy"/>
        <w:tabs>
          <w:tab w:val="left" w:pos="921"/>
        </w:tabs>
        <w:spacing w:before="0" w:line="360" w:lineRule="auto"/>
        <w:ind w:left="0" w:right="153" w:firstLine="0"/>
        <w:jc w:val="both"/>
        <w:rPr>
          <w:rFonts w:cs="Times New Roman"/>
          <w:sz w:val="24"/>
          <w:szCs w:val="24"/>
        </w:rPr>
      </w:pPr>
      <w:r>
        <w:rPr>
          <w:rFonts w:cs="Times New Roman"/>
          <w:sz w:val="24"/>
          <w:szCs w:val="24"/>
        </w:rPr>
        <w:tab/>
        <w:t>P</w:t>
      </w:r>
      <w:r w:rsidRPr="00B510C7">
        <w:rPr>
          <w:rFonts w:cs="Times New Roman"/>
          <w:sz w:val="24"/>
          <w:szCs w:val="24"/>
        </w:rPr>
        <w:t>racownie oraz pozostałe pomieszc</w:t>
      </w:r>
      <w:r>
        <w:rPr>
          <w:rFonts w:cs="Times New Roman"/>
          <w:sz w:val="24"/>
          <w:szCs w:val="24"/>
        </w:rPr>
        <w:t>zenia dydaktyczne na terenie u</w:t>
      </w:r>
      <w:r w:rsidRPr="00B510C7">
        <w:rPr>
          <w:rFonts w:cs="Times New Roman"/>
          <w:sz w:val="24"/>
          <w:szCs w:val="24"/>
        </w:rPr>
        <w:t>czelni oraz w innych miejscach</w:t>
      </w:r>
      <w:r>
        <w:rPr>
          <w:rFonts w:cs="Times New Roman"/>
          <w:sz w:val="24"/>
          <w:szCs w:val="24"/>
        </w:rPr>
        <w:t>, z którymi u</w:t>
      </w:r>
      <w:r w:rsidRPr="00B510C7">
        <w:rPr>
          <w:rFonts w:cs="Times New Roman"/>
          <w:sz w:val="24"/>
          <w:szCs w:val="24"/>
        </w:rPr>
        <w:t xml:space="preserve">czelnia współpracuje wyposażone są w sprzęt i urządzenia umożliwiające realizację treści kształcenia na kierunku </w:t>
      </w:r>
      <w:r w:rsidR="003B0F37">
        <w:rPr>
          <w:rFonts w:cs="Times New Roman"/>
          <w:i/>
          <w:iCs/>
          <w:sz w:val="24"/>
          <w:szCs w:val="24"/>
        </w:rPr>
        <w:t xml:space="preserve">psychologia </w:t>
      </w:r>
      <w:r>
        <w:rPr>
          <w:rFonts w:cs="Times New Roman"/>
          <w:iCs/>
          <w:sz w:val="24"/>
          <w:szCs w:val="24"/>
        </w:rPr>
        <w:t xml:space="preserve">na poziomie </w:t>
      </w:r>
      <w:r w:rsidR="003B0F37">
        <w:rPr>
          <w:rFonts w:cs="Times New Roman"/>
          <w:i/>
          <w:iCs/>
          <w:sz w:val="24"/>
          <w:szCs w:val="24"/>
        </w:rPr>
        <w:t xml:space="preserve">jednolitych studiów magisterskich </w:t>
      </w:r>
      <w:r>
        <w:rPr>
          <w:rFonts w:cs="Times New Roman"/>
          <w:iCs/>
          <w:sz w:val="24"/>
          <w:szCs w:val="24"/>
        </w:rPr>
        <w:t>o profilu praktycznym</w:t>
      </w:r>
      <w:r w:rsidRPr="00B510C7">
        <w:rPr>
          <w:rFonts w:cs="Times New Roman"/>
          <w:sz w:val="24"/>
          <w:szCs w:val="24"/>
        </w:rPr>
        <w:t xml:space="preserve">. Duży nacisk kładziony jest na utrzymanie </w:t>
      </w:r>
      <w:r w:rsidRPr="00B510C7">
        <w:rPr>
          <w:rFonts w:cs="Times New Roman"/>
          <w:sz w:val="24"/>
          <w:szCs w:val="24"/>
        </w:rPr>
        <w:lastRenderedPageBreak/>
        <w:t>kompletnej bazy nowoczesnego sprzętu dydaktycznego, wykorzystywanego w trakcie kształcenia na kierunkach praktycznych.</w:t>
      </w: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p>
    <w:p w:rsidR="00C21C2F" w:rsidRPr="00B510C7" w:rsidRDefault="00C21C2F" w:rsidP="00C21C2F">
      <w:pPr>
        <w:pStyle w:val="Default"/>
        <w:spacing w:line="360" w:lineRule="auto"/>
        <w:ind w:firstLine="708"/>
        <w:jc w:val="both"/>
      </w:pPr>
      <w:r w:rsidRPr="00B510C7">
        <w:t xml:space="preserve">Sale seminaryjne, wykładowe i pracownie wyposażone są w sprzęt multimedialny: komputery, projektory i sprzęt nagłośnieniowy, rzutniki pisma i tablice interaktywne, tablice multimedialne, tablice zmywalne. </w:t>
      </w:r>
    </w:p>
    <w:p w:rsidR="00C21C2F" w:rsidRDefault="00C21C2F" w:rsidP="00C21C2F">
      <w:pPr>
        <w:pStyle w:val="Tekstpodstawowy"/>
        <w:tabs>
          <w:tab w:val="left" w:pos="921"/>
        </w:tabs>
        <w:spacing w:before="0" w:line="360" w:lineRule="auto"/>
        <w:ind w:left="0" w:right="153" w:firstLine="0"/>
        <w:jc w:val="both"/>
        <w:rPr>
          <w:rFonts w:cs="Times New Roman"/>
          <w:sz w:val="24"/>
          <w:szCs w:val="24"/>
        </w:rPr>
      </w:pPr>
    </w:p>
    <w:p w:rsidR="00C21C2F" w:rsidRDefault="00C21C2F" w:rsidP="00C21C2F">
      <w:pPr>
        <w:pStyle w:val="Tekstpodstawowy"/>
        <w:tabs>
          <w:tab w:val="left" w:pos="0"/>
        </w:tabs>
        <w:spacing w:before="0" w:line="360" w:lineRule="auto"/>
        <w:ind w:left="0" w:right="153" w:firstLine="0"/>
        <w:jc w:val="both"/>
        <w:rPr>
          <w:rFonts w:cs="Times New Roman"/>
          <w:sz w:val="24"/>
          <w:szCs w:val="24"/>
        </w:rPr>
      </w:pPr>
      <w:r>
        <w:rPr>
          <w:rFonts w:cs="Times New Roman"/>
          <w:sz w:val="24"/>
          <w:szCs w:val="24"/>
        </w:rPr>
        <w:tab/>
        <w:t>Uczelnia dysponuje następującymi pracowniami specjalistycznymi:</w:t>
      </w:r>
    </w:p>
    <w:p w:rsidR="00C21C2F" w:rsidRPr="00B510C7" w:rsidRDefault="00C21C2F" w:rsidP="00C21C2F">
      <w:pPr>
        <w:pStyle w:val="Tekstpodstawowy"/>
        <w:tabs>
          <w:tab w:val="left" w:pos="0"/>
        </w:tabs>
        <w:spacing w:before="0" w:line="360" w:lineRule="auto"/>
        <w:ind w:left="0" w:right="153" w:firstLine="0"/>
        <w:jc w:val="both"/>
        <w:rPr>
          <w:rFonts w:cs="Times New Roman"/>
          <w:sz w:val="24"/>
          <w:szCs w:val="24"/>
        </w:rPr>
      </w:pPr>
    </w:p>
    <w:p w:rsidR="00C21C2F" w:rsidRPr="00B510C7" w:rsidRDefault="00C21C2F" w:rsidP="00C21C2F">
      <w:pPr>
        <w:pStyle w:val="Default"/>
        <w:spacing w:line="360" w:lineRule="auto"/>
        <w:jc w:val="both"/>
      </w:pPr>
      <w:r w:rsidRPr="00B510C7">
        <w:t xml:space="preserve">- </w:t>
      </w:r>
      <w:r w:rsidRPr="00B510C7">
        <w:rPr>
          <w:b/>
          <w:bCs/>
          <w:i/>
          <w:iCs/>
        </w:rPr>
        <w:t xml:space="preserve">pracownia anatomii - </w:t>
      </w:r>
      <w:r w:rsidRPr="00B510C7">
        <w:t>Wyposażenie pracowni anatomicznej obejmuje szereg modeli anatomicznych człowieka. Model czaszki dorosłego człowieka - 3 części, dydaktyczny model czaszki ‘</w:t>
      </w:r>
      <w:proofErr w:type="spellStart"/>
      <w:r w:rsidRPr="00B510C7">
        <w:t>Beauchene</w:t>
      </w:r>
      <w:proofErr w:type="spellEnd"/>
      <w:r w:rsidRPr="00B510C7">
        <w:t xml:space="preserve">’, 22 części, elastyczny model kręgosłupa z miednicą, model kręgosłupa z dyskopatią na poziomie L3/L4 z miednicą na statywie, model kończyny górnej człowieka z elastyczną obręczą barkową, model kończyny dolnej człowieka - elastyczny staw biodrowy </w:t>
      </w:r>
    </w:p>
    <w:p w:rsidR="00C21C2F" w:rsidRPr="00B510C7" w:rsidRDefault="00C21C2F" w:rsidP="00C21C2F">
      <w:pPr>
        <w:pStyle w:val="Default"/>
        <w:spacing w:line="360" w:lineRule="auto"/>
        <w:jc w:val="both"/>
      </w:pPr>
      <w:r w:rsidRPr="00B510C7">
        <w:t xml:space="preserve">i kolanowy + stopa. Posiadamy również pełnowymiarowy szkielet anatomiczny człowieka OSCAR, elastyczny szkielet człowieka z ruchomym kręgosłupem HUGO, wisceralny model anatomiczny narządów wewnętrznych, model ludzkiego oka w 3-krotnym powiększeniu (7 części), </w:t>
      </w:r>
      <w:proofErr w:type="spellStart"/>
      <w:r w:rsidRPr="00B510C7">
        <w:t>mikroanatomy</w:t>
      </w:r>
      <w:proofErr w:type="spellEnd"/>
      <w:r w:rsidRPr="00B510C7">
        <w:t xml:space="preserve"> - model struktury ludzkiej skóry, model serca człowieka, (7 części), serce wraz z układem </w:t>
      </w:r>
      <w:proofErr w:type="spellStart"/>
      <w:r w:rsidRPr="00B510C7">
        <w:t>bodźco</w:t>
      </w:r>
      <w:proofErr w:type="spellEnd"/>
      <w:r w:rsidRPr="00B510C7">
        <w:t xml:space="preserve">-przewodzącym, gigantyczny model serca w 8-krotnym powiększeniu, model ucha odwzorowany w skali 5:1 (8 części), przekrój strzałkowy miednicy żeńskiej , przekrój strzałkowy miednicy męskiej, funkcjonalny model krtani w skali 3:1, model trzustki z pęcherzykiem żółciowym i śledzioną. W Pracowni Anatomii Człowieka studenci korzystają z modeli funkcjonalnych stawu barkowego, łokciowego, kolanowego i biodrowego. </w:t>
      </w:r>
      <w:r>
        <w:t xml:space="preserve">Ponadto Uczelnia posiada </w:t>
      </w:r>
      <w:r w:rsidRPr="00B510C7">
        <w:t>model mózgu z oznaczonymi tętnicami (9 części), neuroanatomiczny model mózgu, model ludzkiej nerki z nadnerczem, model mięśni grzbietu, (4 części). Model układu mięśniowego człowieka GIGANT, model mięśni kończyny górnej, 3/4 naturalnej wielkości (6 części), model mięśni kończyny dolnej, 3/4 naturalnej wielkości (6 części), dwupłciowy model torsu dorosłego człowieka z otwartym kanałem kręgowym, model płuc z krtanią, przekrój strzałkowy głowy, kliniczny model krtani, ortopedyczny model stopy.</w:t>
      </w: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r w:rsidRPr="00B510C7">
        <w:rPr>
          <w:rFonts w:cs="Times New Roman"/>
          <w:sz w:val="24"/>
          <w:szCs w:val="24"/>
        </w:rPr>
        <w:t xml:space="preserve">- </w:t>
      </w:r>
      <w:r w:rsidRPr="00B510C7">
        <w:rPr>
          <w:rFonts w:cs="Times New Roman"/>
          <w:b/>
          <w:bCs/>
          <w:i/>
          <w:iCs/>
          <w:sz w:val="24"/>
          <w:szCs w:val="24"/>
        </w:rPr>
        <w:t xml:space="preserve">pracownia biofizyki i fizjologii - </w:t>
      </w:r>
      <w:r w:rsidRPr="00B510C7">
        <w:rPr>
          <w:rFonts w:cs="Times New Roman"/>
          <w:sz w:val="24"/>
          <w:szCs w:val="24"/>
        </w:rPr>
        <w:t xml:space="preserve">wyposażona w sprzęt optyczny i audiowizualny niezbędny do realizacji zajęć z zakresu biofizyki (mikroskopy optyczne 10, 40 i obiektywem immersyjnym z powiększeniem 100-krotnym, oświetlenie </w:t>
      </w:r>
      <w:proofErr w:type="spellStart"/>
      <w:r w:rsidRPr="00B510C7">
        <w:rPr>
          <w:rFonts w:cs="Times New Roman"/>
          <w:sz w:val="24"/>
          <w:szCs w:val="24"/>
        </w:rPr>
        <w:t>ledowe</w:t>
      </w:r>
      <w:proofErr w:type="spellEnd"/>
      <w:r w:rsidRPr="00B510C7">
        <w:rPr>
          <w:rFonts w:cs="Times New Roman"/>
          <w:sz w:val="24"/>
          <w:szCs w:val="24"/>
        </w:rPr>
        <w:t xml:space="preserve"> w mikroskopie, okulary 10-krotne, kamerę do mikroskopu, przystawkę telewizyjną do obsługi kamery </w:t>
      </w:r>
      <w:r w:rsidRPr="00B510C7">
        <w:rPr>
          <w:rFonts w:cs="Times New Roman"/>
          <w:sz w:val="24"/>
          <w:szCs w:val="24"/>
        </w:rPr>
        <w:lastRenderedPageBreak/>
        <w:t xml:space="preserve">mikroskopowej, </w:t>
      </w:r>
      <w:proofErr w:type="spellStart"/>
      <w:r w:rsidRPr="00B510C7">
        <w:rPr>
          <w:rFonts w:cs="Times New Roman"/>
          <w:sz w:val="24"/>
          <w:szCs w:val="24"/>
        </w:rPr>
        <w:t>absorpcjometr</w:t>
      </w:r>
      <w:proofErr w:type="spellEnd"/>
      <w:r w:rsidRPr="00B510C7">
        <w:rPr>
          <w:rFonts w:cs="Times New Roman"/>
          <w:sz w:val="24"/>
          <w:szCs w:val="24"/>
        </w:rPr>
        <w:t xml:space="preserve">) oraz szafki na sprzęt; wyposażona w aparaturę do kontroli parametrów życiowych: ciśnieniomierze elektroniczne i zegarowe, dynamometry gruszkowe, młotki neurologiczne, metronom, elektrokardiograf, </w:t>
      </w:r>
      <w:proofErr w:type="spellStart"/>
      <w:r w:rsidRPr="00B510C7">
        <w:rPr>
          <w:rFonts w:cs="Times New Roman"/>
          <w:sz w:val="24"/>
          <w:szCs w:val="24"/>
        </w:rPr>
        <w:t>pikflometr</w:t>
      </w:r>
      <w:proofErr w:type="spellEnd"/>
      <w:r w:rsidRPr="00B510C7">
        <w:rPr>
          <w:rFonts w:cs="Times New Roman"/>
          <w:sz w:val="24"/>
          <w:szCs w:val="24"/>
        </w:rPr>
        <w:t xml:space="preserve"> mini </w:t>
      </w:r>
      <w:proofErr w:type="spellStart"/>
      <w:r w:rsidRPr="00B510C7">
        <w:rPr>
          <w:rFonts w:cs="Times New Roman"/>
          <w:sz w:val="24"/>
          <w:szCs w:val="24"/>
        </w:rPr>
        <w:t>wright</w:t>
      </w:r>
      <w:proofErr w:type="spellEnd"/>
      <w:r w:rsidRPr="00B510C7">
        <w:rPr>
          <w:rFonts w:cs="Times New Roman"/>
          <w:sz w:val="24"/>
          <w:szCs w:val="24"/>
        </w:rPr>
        <w:t xml:space="preserve">, tablicę </w:t>
      </w:r>
      <w:proofErr w:type="spellStart"/>
      <w:r w:rsidRPr="00B510C7">
        <w:rPr>
          <w:rFonts w:cs="Times New Roman"/>
          <w:sz w:val="24"/>
          <w:szCs w:val="24"/>
        </w:rPr>
        <w:t>Snellena</w:t>
      </w:r>
      <w:proofErr w:type="spellEnd"/>
      <w:r w:rsidRPr="00B510C7">
        <w:rPr>
          <w:rFonts w:cs="Times New Roman"/>
          <w:sz w:val="24"/>
          <w:szCs w:val="24"/>
        </w:rPr>
        <w:t xml:space="preserve">, otoskopy, stetoskopy, oftalmoskopy, </w:t>
      </w:r>
      <w:proofErr w:type="spellStart"/>
      <w:r w:rsidRPr="00B510C7">
        <w:rPr>
          <w:rFonts w:cs="Times New Roman"/>
          <w:sz w:val="24"/>
          <w:szCs w:val="24"/>
        </w:rPr>
        <w:t>glukometry</w:t>
      </w:r>
      <w:proofErr w:type="spellEnd"/>
      <w:r w:rsidRPr="00B510C7">
        <w:rPr>
          <w:rFonts w:cs="Times New Roman"/>
          <w:sz w:val="24"/>
          <w:szCs w:val="24"/>
        </w:rPr>
        <w:t xml:space="preserve">, tablicę </w:t>
      </w:r>
      <w:proofErr w:type="spellStart"/>
      <w:r w:rsidRPr="00B510C7">
        <w:rPr>
          <w:rFonts w:cs="Times New Roman"/>
          <w:sz w:val="24"/>
          <w:szCs w:val="24"/>
        </w:rPr>
        <w:t>Ishihara</w:t>
      </w:r>
      <w:proofErr w:type="spellEnd"/>
      <w:r w:rsidRPr="00B510C7">
        <w:rPr>
          <w:rFonts w:cs="Times New Roman"/>
          <w:sz w:val="24"/>
          <w:szCs w:val="24"/>
        </w:rPr>
        <w:t>, a także</w:t>
      </w:r>
      <w:r>
        <w:rPr>
          <w:rFonts w:cs="Times New Roman"/>
          <w:sz w:val="24"/>
          <w:szCs w:val="24"/>
        </w:rPr>
        <w:t xml:space="preserve"> w kozetki i parawany lekarskie.</w:t>
      </w: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p>
    <w:p w:rsidR="00C21C2F" w:rsidRPr="00B510C7" w:rsidRDefault="00C21C2F" w:rsidP="00C21C2F">
      <w:pPr>
        <w:pStyle w:val="Default"/>
        <w:spacing w:line="360" w:lineRule="auto"/>
        <w:jc w:val="both"/>
      </w:pPr>
      <w:r w:rsidRPr="00B510C7">
        <w:t xml:space="preserve">- </w:t>
      </w:r>
      <w:r w:rsidRPr="00B510C7">
        <w:rPr>
          <w:b/>
          <w:bCs/>
          <w:i/>
          <w:iCs/>
        </w:rPr>
        <w:t xml:space="preserve">pracownia biochemii i mikrobiologii - </w:t>
      </w:r>
      <w:r w:rsidRPr="00B510C7">
        <w:t xml:space="preserve">wyposażona w 16 stanowisk roboczych, pomieszczenie technika, posiada, kurtynę wodną nad wejściem do pracowni, środki gaśnicze. Wyposażenie obejmuje m.in.: 2 dygestoria, punkt poboru wody zdemineralizowanej, 4 wagi </w:t>
      </w: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r w:rsidRPr="00B510C7">
        <w:rPr>
          <w:rFonts w:cs="Times New Roman"/>
          <w:sz w:val="24"/>
          <w:szCs w:val="24"/>
        </w:rPr>
        <w:t>laboratoryjne, mieszadła magnetyczne i wibracyjne, wirówki, pehametr, 4 łaźnie wodne, 2 suszarki, lodówkę, zestawy odczynników, sprzętu i szkła laboratoryjnego, szafki na sprzęt, szafa wentylowana, urządzenia do przygotowywania i przechowywania preparatów mikrobiologicznych, sprzęt optycz</w:t>
      </w:r>
      <w:r>
        <w:rPr>
          <w:rFonts w:cs="Times New Roman"/>
          <w:sz w:val="24"/>
          <w:szCs w:val="24"/>
        </w:rPr>
        <w:t>ny (mikroskopy optyczne PROLAB).</w:t>
      </w: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p>
    <w:p w:rsidR="00C21C2F" w:rsidRDefault="00C21C2F" w:rsidP="00C21C2F">
      <w:pPr>
        <w:pStyle w:val="Tekstpodstawowy"/>
        <w:tabs>
          <w:tab w:val="left" w:pos="921"/>
        </w:tabs>
        <w:spacing w:before="0" w:line="360" w:lineRule="auto"/>
        <w:ind w:left="0" w:right="153" w:firstLine="0"/>
        <w:jc w:val="both"/>
        <w:rPr>
          <w:rFonts w:cs="Times New Roman"/>
          <w:sz w:val="24"/>
          <w:szCs w:val="24"/>
        </w:rPr>
      </w:pPr>
      <w:r w:rsidRPr="00B510C7">
        <w:rPr>
          <w:rFonts w:cs="Times New Roman"/>
          <w:sz w:val="24"/>
          <w:szCs w:val="24"/>
        </w:rPr>
        <w:t xml:space="preserve">- </w:t>
      </w:r>
      <w:r w:rsidRPr="00B510C7">
        <w:rPr>
          <w:rFonts w:cs="Times New Roman"/>
          <w:b/>
          <w:bCs/>
          <w:i/>
          <w:iCs/>
          <w:sz w:val="24"/>
          <w:szCs w:val="24"/>
        </w:rPr>
        <w:t>trzy pracownie medycznych czynności ratunkowych -</w:t>
      </w:r>
      <w:r>
        <w:rPr>
          <w:rFonts w:cs="Times New Roman"/>
          <w:b/>
          <w:bCs/>
          <w:i/>
          <w:iCs/>
          <w:sz w:val="24"/>
          <w:szCs w:val="24"/>
        </w:rPr>
        <w:t xml:space="preserve"> </w:t>
      </w:r>
      <w:r w:rsidRPr="00B510C7">
        <w:rPr>
          <w:rFonts w:cs="Times New Roman"/>
          <w:sz w:val="24"/>
          <w:szCs w:val="24"/>
        </w:rPr>
        <w:t xml:space="preserve">wykończone według standardów przyjętych dla tego typu pomieszczeń (dostęp do instalacji wodno-kanalizacyjnej, oświetlenie światłem dziennym i sztucznym, wentylację, podłogi antypoślizgowe i zmywalne, podajniki ze środkami myjącymi i dezynfekującymi ręce), magazyn sprzętu, szafki i stoliki zabiegowe, łóżka szpitalne, kozetki, parawany, stojaki do kroplówek, rozkładane nosze medyczne, krzesełko kardiologiczne, przenośnik rolkowy, nosze </w:t>
      </w:r>
      <w:proofErr w:type="spellStart"/>
      <w:r w:rsidRPr="00B510C7">
        <w:rPr>
          <w:rFonts w:cs="Times New Roman"/>
          <w:sz w:val="24"/>
          <w:szCs w:val="24"/>
        </w:rPr>
        <w:t>płachtowe</w:t>
      </w:r>
      <w:proofErr w:type="spellEnd"/>
      <w:r w:rsidRPr="00B510C7">
        <w:rPr>
          <w:rFonts w:cs="Times New Roman"/>
          <w:sz w:val="24"/>
          <w:szCs w:val="24"/>
        </w:rPr>
        <w:t xml:space="preserve">. W skład wyposażenia pracowni wchodzą m.in. nowoczesne, rozbudowane symulatory firmy </w:t>
      </w:r>
      <w:proofErr w:type="spellStart"/>
      <w:r w:rsidRPr="00B510C7">
        <w:rPr>
          <w:rFonts w:cs="Times New Roman"/>
          <w:sz w:val="24"/>
          <w:szCs w:val="24"/>
        </w:rPr>
        <w:t>Laerdal</w:t>
      </w:r>
      <w:proofErr w:type="spellEnd"/>
      <w:r w:rsidRPr="00B510C7">
        <w:rPr>
          <w:rFonts w:cs="Times New Roman"/>
          <w:sz w:val="24"/>
          <w:szCs w:val="24"/>
        </w:rPr>
        <w:t xml:space="preserve">, umożliwiające realistyczny trening badania fizykalnego i zaawansowanych zabiegów resuscytacyjnych: </w:t>
      </w:r>
      <w:proofErr w:type="spellStart"/>
      <w:r w:rsidRPr="00B510C7">
        <w:rPr>
          <w:rFonts w:cs="Times New Roman"/>
          <w:sz w:val="24"/>
          <w:szCs w:val="24"/>
        </w:rPr>
        <w:t>MegaCode</w:t>
      </w:r>
      <w:proofErr w:type="spellEnd"/>
      <w:r w:rsidRPr="00B510C7">
        <w:rPr>
          <w:rFonts w:cs="Times New Roman"/>
          <w:sz w:val="24"/>
          <w:szCs w:val="24"/>
        </w:rPr>
        <w:t xml:space="preserve"> Kelly Advanced </w:t>
      </w:r>
      <w:proofErr w:type="spellStart"/>
      <w:r w:rsidRPr="00B510C7">
        <w:rPr>
          <w:rFonts w:cs="Times New Roman"/>
          <w:sz w:val="24"/>
          <w:szCs w:val="24"/>
        </w:rPr>
        <w:t>VitalSim</w:t>
      </w:r>
      <w:proofErr w:type="spellEnd"/>
      <w:r w:rsidRPr="00B510C7">
        <w:rPr>
          <w:rFonts w:cs="Times New Roman"/>
          <w:sz w:val="24"/>
          <w:szCs w:val="24"/>
        </w:rPr>
        <w:t xml:space="preserve"> i </w:t>
      </w:r>
      <w:proofErr w:type="spellStart"/>
      <w:r w:rsidRPr="00B510C7">
        <w:rPr>
          <w:rFonts w:cs="Times New Roman"/>
          <w:sz w:val="24"/>
          <w:szCs w:val="24"/>
        </w:rPr>
        <w:t>MegaCode</w:t>
      </w:r>
      <w:proofErr w:type="spellEnd"/>
      <w:r w:rsidRPr="00B510C7">
        <w:rPr>
          <w:rFonts w:cs="Times New Roman"/>
          <w:sz w:val="24"/>
          <w:szCs w:val="24"/>
        </w:rPr>
        <w:t xml:space="preserve"> </w:t>
      </w:r>
      <w:proofErr w:type="spellStart"/>
      <w:r w:rsidRPr="00B510C7">
        <w:rPr>
          <w:rFonts w:cs="Times New Roman"/>
          <w:sz w:val="24"/>
          <w:szCs w:val="24"/>
        </w:rPr>
        <w:t>Kid</w:t>
      </w:r>
      <w:proofErr w:type="spellEnd"/>
      <w:r w:rsidRPr="00B510C7">
        <w:rPr>
          <w:rFonts w:cs="Times New Roman"/>
          <w:sz w:val="24"/>
          <w:szCs w:val="24"/>
        </w:rPr>
        <w:t xml:space="preserve"> Advanced </w:t>
      </w:r>
      <w:proofErr w:type="spellStart"/>
      <w:r w:rsidRPr="00B510C7">
        <w:rPr>
          <w:rFonts w:cs="Times New Roman"/>
          <w:sz w:val="24"/>
          <w:szCs w:val="24"/>
        </w:rPr>
        <w:t>SimPad</w:t>
      </w:r>
      <w:proofErr w:type="spellEnd"/>
      <w:r w:rsidRPr="00B510C7">
        <w:rPr>
          <w:rFonts w:cs="Times New Roman"/>
          <w:sz w:val="24"/>
          <w:szCs w:val="24"/>
        </w:rPr>
        <w:t>; fantomy resuscytacyjne dorosłe i pediatryczne (</w:t>
      </w:r>
      <w:proofErr w:type="spellStart"/>
      <w:r w:rsidRPr="00B510C7">
        <w:rPr>
          <w:rFonts w:cs="Times New Roman"/>
          <w:sz w:val="24"/>
          <w:szCs w:val="24"/>
        </w:rPr>
        <w:t>Resusci</w:t>
      </w:r>
      <w:proofErr w:type="spellEnd"/>
      <w:r w:rsidRPr="00B510C7">
        <w:rPr>
          <w:rFonts w:cs="Times New Roman"/>
          <w:sz w:val="24"/>
          <w:szCs w:val="24"/>
        </w:rPr>
        <w:t xml:space="preserve"> </w:t>
      </w:r>
      <w:proofErr w:type="spellStart"/>
      <w:r w:rsidRPr="00B510C7">
        <w:rPr>
          <w:rFonts w:cs="Times New Roman"/>
          <w:sz w:val="24"/>
          <w:szCs w:val="24"/>
        </w:rPr>
        <w:t>Anne</w:t>
      </w:r>
      <w:proofErr w:type="spellEnd"/>
      <w:r w:rsidRPr="00B510C7">
        <w:rPr>
          <w:rFonts w:cs="Times New Roman"/>
          <w:sz w:val="24"/>
          <w:szCs w:val="24"/>
        </w:rPr>
        <w:t xml:space="preserve"> QCPR, </w:t>
      </w:r>
      <w:proofErr w:type="spellStart"/>
      <w:r w:rsidRPr="00B510C7">
        <w:rPr>
          <w:rFonts w:cs="Times New Roman"/>
          <w:sz w:val="24"/>
          <w:szCs w:val="24"/>
        </w:rPr>
        <w:t>Ambu</w:t>
      </w:r>
      <w:proofErr w:type="spellEnd"/>
      <w:r w:rsidRPr="00B510C7">
        <w:rPr>
          <w:rFonts w:cs="Times New Roman"/>
          <w:sz w:val="24"/>
          <w:szCs w:val="24"/>
        </w:rPr>
        <w:t xml:space="preserve"> Man, CPR Simon </w:t>
      </w:r>
      <w:proofErr w:type="spellStart"/>
      <w:r w:rsidRPr="00B510C7">
        <w:rPr>
          <w:rFonts w:cs="Times New Roman"/>
          <w:sz w:val="24"/>
          <w:szCs w:val="24"/>
        </w:rPr>
        <w:t>Torso</w:t>
      </w:r>
      <w:proofErr w:type="spellEnd"/>
      <w:r w:rsidRPr="00B510C7">
        <w:rPr>
          <w:rFonts w:cs="Times New Roman"/>
          <w:sz w:val="24"/>
          <w:szCs w:val="24"/>
        </w:rPr>
        <w:t xml:space="preserve">, </w:t>
      </w:r>
      <w:proofErr w:type="spellStart"/>
      <w:r w:rsidRPr="00B510C7">
        <w:rPr>
          <w:rFonts w:cs="Times New Roman"/>
          <w:sz w:val="24"/>
          <w:szCs w:val="24"/>
        </w:rPr>
        <w:t>Simulaids</w:t>
      </w:r>
      <w:proofErr w:type="spellEnd"/>
      <w:r w:rsidRPr="00B510C7">
        <w:rPr>
          <w:rFonts w:cs="Times New Roman"/>
          <w:sz w:val="24"/>
          <w:szCs w:val="24"/>
        </w:rPr>
        <w:t xml:space="preserve"> </w:t>
      </w:r>
      <w:proofErr w:type="spellStart"/>
      <w:r w:rsidRPr="00B510C7">
        <w:rPr>
          <w:rFonts w:cs="Times New Roman"/>
          <w:sz w:val="24"/>
          <w:szCs w:val="24"/>
        </w:rPr>
        <w:t>Kyle</w:t>
      </w:r>
      <w:proofErr w:type="spellEnd"/>
      <w:r w:rsidRPr="00B510C7">
        <w:rPr>
          <w:rFonts w:cs="Times New Roman"/>
          <w:sz w:val="24"/>
          <w:szCs w:val="24"/>
        </w:rPr>
        <w:t xml:space="preserve">, </w:t>
      </w:r>
      <w:proofErr w:type="spellStart"/>
      <w:r w:rsidRPr="00B510C7">
        <w:rPr>
          <w:rFonts w:cs="Times New Roman"/>
          <w:sz w:val="24"/>
          <w:szCs w:val="24"/>
        </w:rPr>
        <w:t>Resusci</w:t>
      </w:r>
      <w:proofErr w:type="spellEnd"/>
      <w:r w:rsidRPr="00B510C7">
        <w:rPr>
          <w:rFonts w:cs="Times New Roman"/>
          <w:sz w:val="24"/>
          <w:szCs w:val="24"/>
        </w:rPr>
        <w:t xml:space="preserve"> Baby), Fantomy intubacyjne (dorosłe, pediatryczne, noworodkowe), fantom do nauki </w:t>
      </w:r>
      <w:proofErr w:type="spellStart"/>
      <w:r w:rsidRPr="00B510C7">
        <w:rPr>
          <w:rFonts w:cs="Times New Roman"/>
          <w:sz w:val="24"/>
          <w:szCs w:val="24"/>
        </w:rPr>
        <w:t>konikopunkcji</w:t>
      </w:r>
      <w:proofErr w:type="spellEnd"/>
      <w:r w:rsidRPr="00B510C7">
        <w:rPr>
          <w:rFonts w:cs="Times New Roman"/>
          <w:sz w:val="24"/>
          <w:szCs w:val="24"/>
        </w:rPr>
        <w:t xml:space="preserve">, fantomy do wkłuć podskórnych, domięśniowych, dożylnych i </w:t>
      </w:r>
      <w:proofErr w:type="spellStart"/>
      <w:r w:rsidRPr="00B510C7">
        <w:rPr>
          <w:rFonts w:cs="Times New Roman"/>
          <w:sz w:val="24"/>
          <w:szCs w:val="24"/>
        </w:rPr>
        <w:t>doszpikowych</w:t>
      </w:r>
      <w:proofErr w:type="spellEnd"/>
      <w:r w:rsidRPr="00B510C7">
        <w:rPr>
          <w:rFonts w:cs="Times New Roman"/>
          <w:sz w:val="24"/>
          <w:szCs w:val="24"/>
        </w:rPr>
        <w:t xml:space="preserve">, fantom położniczy i porodowy, fantom ewakuacyjny, fantomy do nauki cewnikowania pęcherza moczowego, zgłębnikowania żołądka, lewatywy, modele anatomiczne, zestaw do pozoracji obrażeń ciała, Defibrylatory dwufazowe: </w:t>
      </w:r>
      <w:proofErr w:type="spellStart"/>
      <w:r w:rsidRPr="00B510C7">
        <w:rPr>
          <w:rFonts w:cs="Times New Roman"/>
          <w:sz w:val="24"/>
          <w:szCs w:val="24"/>
        </w:rPr>
        <w:t>Lifepak</w:t>
      </w:r>
      <w:proofErr w:type="spellEnd"/>
      <w:r w:rsidRPr="00B510C7">
        <w:rPr>
          <w:rFonts w:cs="Times New Roman"/>
          <w:sz w:val="24"/>
          <w:szCs w:val="24"/>
        </w:rPr>
        <w:t xml:space="preserve"> 12 (12-odpr. EKG, elektrostymulacja zewn., saturacja), CU-ER5, treningowe defibrylatory automatyczne (</w:t>
      </w:r>
      <w:proofErr w:type="spellStart"/>
      <w:r w:rsidRPr="00B510C7">
        <w:rPr>
          <w:rFonts w:cs="Times New Roman"/>
          <w:sz w:val="24"/>
          <w:szCs w:val="24"/>
        </w:rPr>
        <w:t>Laerdal</w:t>
      </w:r>
      <w:proofErr w:type="spellEnd"/>
      <w:r w:rsidRPr="00B510C7">
        <w:rPr>
          <w:rFonts w:cs="Times New Roman"/>
          <w:sz w:val="24"/>
          <w:szCs w:val="24"/>
        </w:rPr>
        <w:t xml:space="preserve"> AED </w:t>
      </w:r>
      <w:proofErr w:type="spellStart"/>
      <w:r w:rsidRPr="00B510C7">
        <w:rPr>
          <w:rFonts w:cs="Times New Roman"/>
          <w:sz w:val="24"/>
          <w:szCs w:val="24"/>
        </w:rPr>
        <w:t>trainer</w:t>
      </w:r>
      <w:proofErr w:type="spellEnd"/>
      <w:r w:rsidRPr="00B510C7">
        <w:rPr>
          <w:rFonts w:cs="Times New Roman"/>
          <w:sz w:val="24"/>
          <w:szCs w:val="24"/>
        </w:rPr>
        <w:t xml:space="preserve">, </w:t>
      </w:r>
      <w:proofErr w:type="spellStart"/>
      <w:r w:rsidRPr="00B510C7">
        <w:rPr>
          <w:rFonts w:cs="Times New Roman"/>
          <w:sz w:val="24"/>
          <w:szCs w:val="24"/>
        </w:rPr>
        <w:t>Defibtech</w:t>
      </w:r>
      <w:proofErr w:type="spellEnd"/>
      <w:r w:rsidRPr="00B510C7">
        <w:rPr>
          <w:rFonts w:cs="Times New Roman"/>
          <w:sz w:val="24"/>
          <w:szCs w:val="24"/>
        </w:rPr>
        <w:t xml:space="preserve">, </w:t>
      </w:r>
      <w:proofErr w:type="spellStart"/>
      <w:r w:rsidRPr="00B510C7">
        <w:rPr>
          <w:rFonts w:cs="Times New Roman"/>
          <w:sz w:val="24"/>
          <w:szCs w:val="24"/>
        </w:rPr>
        <w:t>Cardiac</w:t>
      </w:r>
      <w:proofErr w:type="spellEnd"/>
      <w:r w:rsidRPr="00B510C7">
        <w:rPr>
          <w:rFonts w:cs="Times New Roman"/>
          <w:sz w:val="24"/>
          <w:szCs w:val="24"/>
        </w:rPr>
        <w:t xml:space="preserve"> Science), respirator transportowy </w:t>
      </w:r>
      <w:proofErr w:type="spellStart"/>
      <w:r w:rsidRPr="00B510C7">
        <w:rPr>
          <w:rFonts w:cs="Times New Roman"/>
          <w:sz w:val="24"/>
          <w:szCs w:val="24"/>
        </w:rPr>
        <w:t>Parapac</w:t>
      </w:r>
      <w:proofErr w:type="spellEnd"/>
      <w:r w:rsidRPr="00B510C7">
        <w:rPr>
          <w:rFonts w:cs="Times New Roman"/>
          <w:sz w:val="24"/>
          <w:szCs w:val="24"/>
        </w:rPr>
        <w:t xml:space="preserve"> 2D, butla tlenowa 2,7l z reduktorem, ssak elektryczny i ręczny, </w:t>
      </w:r>
      <w:proofErr w:type="spellStart"/>
      <w:r w:rsidRPr="00B510C7">
        <w:rPr>
          <w:rFonts w:cs="Times New Roman"/>
          <w:sz w:val="24"/>
          <w:szCs w:val="24"/>
        </w:rPr>
        <w:t>pulsoksymetr</w:t>
      </w:r>
      <w:proofErr w:type="spellEnd"/>
      <w:r w:rsidRPr="00B510C7">
        <w:rPr>
          <w:rFonts w:cs="Times New Roman"/>
          <w:sz w:val="24"/>
          <w:szCs w:val="24"/>
        </w:rPr>
        <w:t xml:space="preserve">, aparaty do pomiaru ciśnienia tętniczego krwi ręczne i elektroniczne, </w:t>
      </w:r>
      <w:proofErr w:type="spellStart"/>
      <w:r w:rsidRPr="00B510C7">
        <w:rPr>
          <w:rFonts w:cs="Times New Roman"/>
          <w:sz w:val="24"/>
          <w:szCs w:val="24"/>
        </w:rPr>
        <w:t>glukometry</w:t>
      </w:r>
      <w:proofErr w:type="spellEnd"/>
      <w:r w:rsidRPr="00B510C7">
        <w:rPr>
          <w:rFonts w:cs="Times New Roman"/>
          <w:sz w:val="24"/>
          <w:szCs w:val="24"/>
        </w:rPr>
        <w:t xml:space="preserve">, termometr elektroniczny, słuchawki </w:t>
      </w:r>
      <w:r w:rsidRPr="00B510C7">
        <w:rPr>
          <w:rFonts w:cs="Times New Roman"/>
          <w:sz w:val="24"/>
          <w:szCs w:val="24"/>
        </w:rPr>
        <w:lastRenderedPageBreak/>
        <w:t xml:space="preserve">lekarskie, aparat EKG </w:t>
      </w:r>
      <w:proofErr w:type="spellStart"/>
      <w:r w:rsidRPr="00B510C7">
        <w:rPr>
          <w:rFonts w:cs="Times New Roman"/>
          <w:sz w:val="24"/>
          <w:szCs w:val="24"/>
        </w:rPr>
        <w:t>AsCard</w:t>
      </w:r>
      <w:proofErr w:type="spellEnd"/>
      <w:r w:rsidRPr="00B510C7">
        <w:rPr>
          <w:rFonts w:cs="Times New Roman"/>
          <w:sz w:val="24"/>
          <w:szCs w:val="24"/>
        </w:rPr>
        <w:t xml:space="preserve"> </w:t>
      </w:r>
      <w:proofErr w:type="spellStart"/>
      <w:r w:rsidRPr="00B510C7">
        <w:rPr>
          <w:rFonts w:cs="Times New Roman"/>
          <w:sz w:val="24"/>
          <w:szCs w:val="24"/>
        </w:rPr>
        <w:t>MrGreen</w:t>
      </w:r>
      <w:proofErr w:type="spellEnd"/>
      <w:r w:rsidRPr="00B510C7">
        <w:rPr>
          <w:rFonts w:cs="Times New Roman"/>
          <w:sz w:val="24"/>
          <w:szCs w:val="24"/>
        </w:rPr>
        <w:t xml:space="preserve">, 4 Zestawy laryngoskopów (komplet rozmiarów dla dorosłych i dzieci, łyżki Macintosh i Miller), zestawy </w:t>
      </w:r>
      <w:proofErr w:type="spellStart"/>
      <w:r w:rsidRPr="00B510C7">
        <w:rPr>
          <w:rFonts w:cs="Times New Roman"/>
          <w:sz w:val="24"/>
          <w:szCs w:val="24"/>
        </w:rPr>
        <w:t>nadgłośniowych</w:t>
      </w:r>
      <w:proofErr w:type="spellEnd"/>
      <w:r w:rsidRPr="00B510C7">
        <w:rPr>
          <w:rFonts w:cs="Times New Roman"/>
          <w:sz w:val="24"/>
          <w:szCs w:val="24"/>
        </w:rPr>
        <w:t xml:space="preserve"> urządzeń do udrażniania dróg oddechowych (</w:t>
      </w:r>
      <w:proofErr w:type="spellStart"/>
      <w:r w:rsidRPr="00B510C7">
        <w:rPr>
          <w:rFonts w:cs="Times New Roman"/>
          <w:sz w:val="24"/>
          <w:szCs w:val="24"/>
        </w:rPr>
        <w:t>Combitube</w:t>
      </w:r>
      <w:proofErr w:type="spellEnd"/>
      <w:r w:rsidRPr="00B510C7">
        <w:rPr>
          <w:rFonts w:cs="Times New Roman"/>
          <w:sz w:val="24"/>
          <w:szCs w:val="24"/>
        </w:rPr>
        <w:t xml:space="preserve">, LMA, LT, </w:t>
      </w:r>
      <w:proofErr w:type="spellStart"/>
      <w:r w:rsidRPr="00B510C7">
        <w:rPr>
          <w:rFonts w:cs="Times New Roman"/>
          <w:sz w:val="24"/>
          <w:szCs w:val="24"/>
        </w:rPr>
        <w:t>Cobra</w:t>
      </w:r>
      <w:proofErr w:type="spellEnd"/>
      <w:r w:rsidRPr="00B510C7">
        <w:rPr>
          <w:rFonts w:cs="Times New Roman"/>
          <w:sz w:val="24"/>
          <w:szCs w:val="24"/>
        </w:rPr>
        <w:t xml:space="preserve"> PLA, I </w:t>
      </w:r>
      <w:proofErr w:type="spellStart"/>
      <w:r w:rsidRPr="00B510C7">
        <w:rPr>
          <w:rFonts w:cs="Times New Roman"/>
          <w:sz w:val="24"/>
          <w:szCs w:val="24"/>
        </w:rPr>
        <w:t>Gel</w:t>
      </w:r>
      <w:proofErr w:type="spellEnd"/>
      <w:r w:rsidRPr="00B510C7">
        <w:rPr>
          <w:rFonts w:cs="Times New Roman"/>
          <w:sz w:val="24"/>
          <w:szCs w:val="24"/>
        </w:rPr>
        <w:t xml:space="preserve">,), rurki ustno-gardłowe i nosowo-gardłowe, worki </w:t>
      </w:r>
      <w:proofErr w:type="spellStart"/>
      <w:r w:rsidRPr="00B510C7">
        <w:rPr>
          <w:rFonts w:cs="Times New Roman"/>
          <w:sz w:val="24"/>
          <w:szCs w:val="24"/>
        </w:rPr>
        <w:t>samorozprężalne</w:t>
      </w:r>
      <w:proofErr w:type="spellEnd"/>
      <w:r w:rsidRPr="00B510C7">
        <w:rPr>
          <w:rFonts w:cs="Times New Roman"/>
          <w:sz w:val="24"/>
          <w:szCs w:val="24"/>
        </w:rPr>
        <w:t xml:space="preserve"> z maskami twarzowymi w rozmiarach od noworodkowych do dorosłych, zestawy do </w:t>
      </w:r>
      <w:proofErr w:type="spellStart"/>
      <w:r w:rsidRPr="00B510C7">
        <w:rPr>
          <w:rFonts w:cs="Times New Roman"/>
          <w:sz w:val="24"/>
          <w:szCs w:val="24"/>
        </w:rPr>
        <w:t>konikopunkcji</w:t>
      </w:r>
      <w:proofErr w:type="spellEnd"/>
      <w:r w:rsidRPr="00B510C7">
        <w:rPr>
          <w:rFonts w:cs="Times New Roman"/>
          <w:sz w:val="24"/>
          <w:szCs w:val="24"/>
        </w:rPr>
        <w:t xml:space="preserve">, tracheotomii, drenażu klatki piersiowej i </w:t>
      </w:r>
      <w:proofErr w:type="spellStart"/>
      <w:r w:rsidRPr="00B510C7">
        <w:rPr>
          <w:rFonts w:cs="Times New Roman"/>
          <w:sz w:val="24"/>
          <w:szCs w:val="24"/>
        </w:rPr>
        <w:t>odbarczania</w:t>
      </w:r>
      <w:proofErr w:type="spellEnd"/>
      <w:r w:rsidRPr="00B510C7">
        <w:rPr>
          <w:rFonts w:cs="Times New Roman"/>
          <w:sz w:val="24"/>
          <w:szCs w:val="24"/>
        </w:rPr>
        <w:t xml:space="preserve"> odmy prężnej, zestaw porodowy, zestawy do cewnikowania pęcherza moczowego i zgłębnikowania żołądka, zestawy do wkłuć i iniekcji podskórnych, domięśniowych, dożylnych, </w:t>
      </w:r>
      <w:proofErr w:type="spellStart"/>
      <w:r w:rsidRPr="00B510C7">
        <w:rPr>
          <w:rFonts w:cs="Times New Roman"/>
          <w:sz w:val="24"/>
          <w:szCs w:val="24"/>
        </w:rPr>
        <w:t>doszpikowych</w:t>
      </w:r>
      <w:proofErr w:type="spellEnd"/>
      <w:r w:rsidRPr="00B510C7">
        <w:rPr>
          <w:rFonts w:cs="Times New Roman"/>
          <w:sz w:val="24"/>
          <w:szCs w:val="24"/>
        </w:rPr>
        <w:t xml:space="preserve"> (B.I.G., zestawy ręczne), kołnierze ortopedyczne, deski ortopedyczne, nosze podbierakowe, pediatryczne zestawy do unieruchamiania </w:t>
      </w:r>
      <w:proofErr w:type="spellStart"/>
      <w:r w:rsidRPr="00B510C7">
        <w:rPr>
          <w:rFonts w:cs="Times New Roman"/>
          <w:sz w:val="24"/>
          <w:szCs w:val="24"/>
        </w:rPr>
        <w:t>Ferno</w:t>
      </w:r>
      <w:proofErr w:type="spellEnd"/>
      <w:r w:rsidRPr="00B510C7">
        <w:rPr>
          <w:rFonts w:cs="Times New Roman"/>
          <w:sz w:val="24"/>
          <w:szCs w:val="24"/>
        </w:rPr>
        <w:t xml:space="preserve"> </w:t>
      </w:r>
      <w:proofErr w:type="spellStart"/>
      <w:r w:rsidRPr="00B510C7">
        <w:rPr>
          <w:rFonts w:cs="Times New Roman"/>
          <w:sz w:val="24"/>
          <w:szCs w:val="24"/>
        </w:rPr>
        <w:t>Pedi</w:t>
      </w:r>
      <w:proofErr w:type="spellEnd"/>
      <w:r w:rsidRPr="00B510C7">
        <w:rPr>
          <w:rFonts w:cs="Times New Roman"/>
          <w:sz w:val="24"/>
          <w:szCs w:val="24"/>
        </w:rPr>
        <w:t xml:space="preserve">-Pac, kamizelki KED, materac próżniowy, szyny do unieruchamiania kończyn (Kramera, Blue </w:t>
      </w:r>
      <w:proofErr w:type="spellStart"/>
      <w:r w:rsidRPr="00B510C7">
        <w:rPr>
          <w:rFonts w:cs="Times New Roman"/>
          <w:sz w:val="24"/>
          <w:szCs w:val="24"/>
        </w:rPr>
        <w:t>Splint</w:t>
      </w:r>
      <w:proofErr w:type="spellEnd"/>
      <w:r w:rsidRPr="00B510C7">
        <w:rPr>
          <w:rFonts w:cs="Times New Roman"/>
          <w:sz w:val="24"/>
          <w:szCs w:val="24"/>
        </w:rPr>
        <w:t>, próżniowe),szyna wyciągowa, pas do stabilizacji miednicy, materiały opatrunkowe (w tym specjalistyczne opatrunki wojskowe, opatrunki wentylowe, hydrożelowe, hemostatyczne, opaski zaciskowe), zestawy do segregacji poszkodowanych, torby i plecaki medyczne, zużywalny i jednorazowy sprzęt medyczny, kamera szerokokątna do rejestrowania ćwiczeń, laptopy z oprogramowaniem do fantomów, projektory multimedialne, tablice zmywa</w:t>
      </w:r>
      <w:r>
        <w:rPr>
          <w:rFonts w:cs="Times New Roman"/>
          <w:sz w:val="24"/>
          <w:szCs w:val="24"/>
        </w:rPr>
        <w:t>lne.</w:t>
      </w: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p>
    <w:p w:rsidR="00C21C2F" w:rsidRPr="00B510C7" w:rsidRDefault="00C21C2F" w:rsidP="00C21C2F">
      <w:pPr>
        <w:pStyle w:val="Default"/>
        <w:spacing w:line="360" w:lineRule="auto"/>
        <w:jc w:val="both"/>
      </w:pPr>
      <w:r w:rsidRPr="00B510C7">
        <w:t xml:space="preserve">- </w:t>
      </w:r>
      <w:r w:rsidRPr="00B510C7">
        <w:rPr>
          <w:b/>
          <w:bCs/>
        </w:rPr>
        <w:t xml:space="preserve">sześć </w:t>
      </w:r>
      <w:r w:rsidRPr="00B510C7">
        <w:rPr>
          <w:b/>
          <w:bCs/>
          <w:i/>
          <w:iCs/>
        </w:rPr>
        <w:t xml:space="preserve">pracowni pielęgniarstwa z wyposażeniem standardowym: </w:t>
      </w:r>
      <w:r w:rsidRPr="00B510C7">
        <w:t xml:space="preserve">2 łóżka ortopedyczne, łóżka wielofunkcyjne sterowane elektronicznie z możliwością stosowania pozycji </w:t>
      </w:r>
      <w:proofErr w:type="spellStart"/>
      <w:r w:rsidRPr="00B510C7">
        <w:t>Trendelenburga</w:t>
      </w:r>
      <w:proofErr w:type="spellEnd"/>
      <w:r w:rsidRPr="00B510C7">
        <w:t xml:space="preserve">, łóżka domowe, łóżko noworodkowe, </w:t>
      </w:r>
      <w:proofErr w:type="spellStart"/>
      <w:r w:rsidRPr="00B510C7">
        <w:t>pulsoksymetry</w:t>
      </w:r>
      <w:proofErr w:type="spellEnd"/>
      <w:r w:rsidRPr="00B510C7">
        <w:t xml:space="preserve">, stetoskopy pielęgniarskie w ilości odpowiedniej do liczebności grup ćwiczeniowych w pracowniach, oraz stetoskopy szkoleniowe, materace przeciwodleżynowe, termometry elektroniczne, podnośnik dla osób niepełnosprawnych, transportery rolkowe, wózki do transportu chorych, jednorazowy sprzęt medyczny, drobne sprzęty medyczne, narzędzia chirurgiczne, materiały opatrunkowe, bieliznę pościelową, środki ochrony osobistej i artykuły higieniczne dla pacjenta, w ilości pozwalającej na realizację celów kształcenia na kierunku pielęgniarstwo. Ponadto pracownie wyposażone są w węzeł sanitarny z dozownikami mydła i środka dezynfekcyjnego, antypoślizgową zmywalną podłogę, szafki na sprzęt i przybory medyczne, stoliki zabiegowe, fotel do pobierania krwi, parawany, stojaki do kroplówek, ssak elektryczny, defibrylator z kardiomonitorem, sprzęt diagnostyczny, fantomy pielęgnacyjne: dorosły, dziecięcy i noworodkowy, fantomy do pielęgnacji ran i zmiany opatrunków, fantomy do badania fizykalnego, nowoczesne trenażery ramienia do wstrzyknięć dożylnych, podskórnych i domięśniowych, trenażery do nauki wkłuć i iniekcji, trenażery do cewnikowania kobiet, mężczyzn i dzieci, trenażery do zakładania zgłębnika żołądka, </w:t>
      </w:r>
      <w:r w:rsidRPr="00B510C7">
        <w:lastRenderedPageBreak/>
        <w:t xml:space="preserve">trenażery do pielęgnacji </w:t>
      </w:r>
      <w:proofErr w:type="spellStart"/>
      <w:r w:rsidRPr="00B510C7">
        <w:t>stomii</w:t>
      </w:r>
      <w:proofErr w:type="spellEnd"/>
      <w:r w:rsidRPr="00B510C7">
        <w:t xml:space="preserve">, fantomy do badania fizykalnego. Pracownia pielęgniarstwa korzysta również z zasobów sprzętu pracowni medycznych czynności ratunkowych. Bezpośrednio przy pracowniach znajduje się łazienka z udogodnieniami i wyposażeniem dla osób niepełnosprawnych, magazyn podręczny, szatnia z indywidualnymi, zamykanymi na klucz szafkami dla studentów oraz umywalką. </w:t>
      </w:r>
    </w:p>
    <w:p w:rsidR="00C21C2F" w:rsidRDefault="00C21C2F" w:rsidP="00C21C2F">
      <w:pPr>
        <w:pStyle w:val="Tekstpodstawowy"/>
        <w:tabs>
          <w:tab w:val="left" w:pos="921"/>
        </w:tabs>
        <w:spacing w:before="0" w:line="360" w:lineRule="auto"/>
        <w:ind w:left="0" w:right="153" w:firstLine="0"/>
        <w:jc w:val="both"/>
        <w:rPr>
          <w:rFonts w:cs="Times New Roman"/>
          <w:sz w:val="24"/>
          <w:szCs w:val="24"/>
        </w:rPr>
      </w:pPr>
    </w:p>
    <w:p w:rsidR="00C21C2F" w:rsidRDefault="00C21C2F" w:rsidP="00C21C2F">
      <w:pPr>
        <w:pStyle w:val="Tekstpodstawowy"/>
        <w:tabs>
          <w:tab w:val="left" w:pos="921"/>
        </w:tabs>
        <w:spacing w:before="0" w:line="360" w:lineRule="auto"/>
        <w:ind w:left="0" w:right="153" w:firstLine="0"/>
        <w:jc w:val="both"/>
        <w:rPr>
          <w:rFonts w:cs="Times New Roman"/>
          <w:sz w:val="24"/>
          <w:szCs w:val="24"/>
        </w:rPr>
      </w:pPr>
      <w:r w:rsidRPr="00B510C7">
        <w:rPr>
          <w:rFonts w:cs="Times New Roman"/>
          <w:sz w:val="24"/>
          <w:szCs w:val="24"/>
        </w:rPr>
        <w:t>Wszystkie pracownie wyposażone są w instalację wodną, rzutnik multimedialny, urządzenia pozwalające na odtwarzanie płyt CD/DVD oraz nośników USB, laptopy, telewizory i rzutniki pisma.</w:t>
      </w:r>
    </w:p>
    <w:p w:rsidR="00C21C2F" w:rsidRPr="00B510C7" w:rsidRDefault="00C21C2F" w:rsidP="00C21C2F">
      <w:pPr>
        <w:pStyle w:val="Tekstpodstawowy"/>
        <w:tabs>
          <w:tab w:val="left" w:pos="921"/>
        </w:tabs>
        <w:spacing w:before="0" w:line="360" w:lineRule="auto"/>
        <w:ind w:left="0" w:right="153" w:firstLine="0"/>
        <w:jc w:val="both"/>
        <w:rPr>
          <w:rFonts w:cs="Times New Roman"/>
          <w:sz w:val="24"/>
          <w:szCs w:val="24"/>
        </w:rPr>
      </w:pPr>
    </w:p>
    <w:p w:rsidR="00C21C2F" w:rsidRDefault="00C21C2F" w:rsidP="00C21C2F">
      <w:pPr>
        <w:pStyle w:val="Default"/>
        <w:spacing w:line="360" w:lineRule="auto"/>
        <w:jc w:val="both"/>
      </w:pPr>
      <w:r w:rsidRPr="00B510C7">
        <w:t xml:space="preserve">- </w:t>
      </w:r>
      <w:r w:rsidRPr="00B510C7">
        <w:rPr>
          <w:b/>
          <w:bCs/>
          <w:i/>
          <w:iCs/>
        </w:rPr>
        <w:t xml:space="preserve">SPA - </w:t>
      </w:r>
      <w:r w:rsidRPr="00B510C7">
        <w:t>pracownia hydroterapii (wanna z hydromasażem, masażem podwodnym i perełkowym do kąpieli całkowitej, wanna do kąpieli wirowej kończyn dolnych oraz odcinka lędźwiowego kręgosłupa, wanna do kąpieli wirowej kończyk górnych), pomieszczenie do masażu (łóżko elektryczne do masażu oraz kapsuła spa), pomieszczenie z solarium, pracownia kosmetyczna</w:t>
      </w:r>
      <w:r>
        <w:t>.</w:t>
      </w:r>
      <w:r w:rsidRPr="00B510C7">
        <w:t xml:space="preserve"> </w:t>
      </w:r>
    </w:p>
    <w:p w:rsidR="00C21C2F" w:rsidRDefault="00C21C2F" w:rsidP="00C21C2F">
      <w:pPr>
        <w:pStyle w:val="Default"/>
        <w:spacing w:line="360" w:lineRule="auto"/>
        <w:jc w:val="both"/>
      </w:pPr>
    </w:p>
    <w:p w:rsidR="00C21C2F" w:rsidRDefault="00C21C2F" w:rsidP="00C21C2F">
      <w:pPr>
        <w:pStyle w:val="Default"/>
        <w:spacing w:line="360" w:lineRule="auto"/>
        <w:jc w:val="both"/>
      </w:pPr>
      <w:r w:rsidRPr="0092075D">
        <w:t xml:space="preserve">- </w:t>
      </w:r>
      <w:r w:rsidRPr="0092075D">
        <w:rPr>
          <w:b/>
          <w:bCs/>
          <w:i/>
          <w:iCs/>
        </w:rPr>
        <w:t xml:space="preserve">pracownia fizykoterapii - </w:t>
      </w:r>
      <w:r w:rsidRPr="0092075D">
        <w:t xml:space="preserve">wyposażona w stanowiska do: elektroterapii i terapii podciśnieniowej, elektroterapii i terapii ultradźwiękowej, światłolecznictwa promieniami IR, </w:t>
      </w:r>
      <w:proofErr w:type="spellStart"/>
      <w:r w:rsidRPr="0092075D">
        <w:t>zimnolecznictwa</w:t>
      </w:r>
      <w:proofErr w:type="spellEnd"/>
      <w:r w:rsidRPr="0092075D">
        <w:t>, aerozoloterapii, laseroterapii, magnetoterapii (</w:t>
      </w:r>
      <w:proofErr w:type="spellStart"/>
      <w:r w:rsidRPr="0092075D">
        <w:t>sonikator</w:t>
      </w:r>
      <w:proofErr w:type="spellEnd"/>
      <w:r w:rsidRPr="0092075D">
        <w:t xml:space="preserve"> 992 Plus (aparat do terapii skojarzonej), </w:t>
      </w:r>
      <w:proofErr w:type="spellStart"/>
      <w:r w:rsidRPr="0092075D">
        <w:t>sonikator</w:t>
      </w:r>
      <w:proofErr w:type="spellEnd"/>
      <w:r w:rsidRPr="0092075D">
        <w:t xml:space="preserve"> 930 PLUS + 2 głowice (aparat do terapii skojarzonej), </w:t>
      </w:r>
      <w:proofErr w:type="spellStart"/>
      <w:r w:rsidRPr="0092075D">
        <w:t>firing</w:t>
      </w:r>
      <w:proofErr w:type="spellEnd"/>
      <w:r w:rsidRPr="0092075D">
        <w:t xml:space="preserve"> 7F z elektrodami </w:t>
      </w:r>
      <w:proofErr w:type="spellStart"/>
      <w:r w:rsidRPr="0092075D">
        <w:t>apar</w:t>
      </w:r>
      <w:proofErr w:type="spellEnd"/>
      <w:r w:rsidRPr="0092075D">
        <w:t xml:space="preserve">. do elektroterapii, </w:t>
      </w:r>
      <w:proofErr w:type="spellStart"/>
      <w:r w:rsidRPr="0092075D">
        <w:t>ariess</w:t>
      </w:r>
      <w:proofErr w:type="spellEnd"/>
      <w:r w:rsidRPr="0092075D">
        <w:t xml:space="preserve"> - dwukanałowy aparat do elektroterapii, </w:t>
      </w:r>
      <w:proofErr w:type="spellStart"/>
      <w:r w:rsidRPr="0092075D">
        <w:t>black</w:t>
      </w:r>
      <w:proofErr w:type="spellEnd"/>
      <w:r w:rsidRPr="0092075D">
        <w:t xml:space="preserve"> Box aparat do ter. Podciśnieniowej, zestaw do magnetoterapii R-980, </w:t>
      </w:r>
      <w:proofErr w:type="spellStart"/>
      <w:r w:rsidRPr="0092075D">
        <w:t>thomex</w:t>
      </w:r>
      <w:proofErr w:type="spellEnd"/>
      <w:r w:rsidRPr="0092075D">
        <w:t xml:space="preserve"> MB z osprzętem (inhalator </w:t>
      </w:r>
      <w:proofErr w:type="spellStart"/>
      <w:r w:rsidRPr="0092075D">
        <w:t>ultradźwiekowy</w:t>
      </w:r>
      <w:proofErr w:type="spellEnd"/>
      <w:r w:rsidRPr="0092075D">
        <w:t xml:space="preserve">), laser biostymulujący LP 50, laser ze skanerem TR-1 z okularami, </w:t>
      </w:r>
      <w:proofErr w:type="spellStart"/>
      <w:r w:rsidRPr="0092075D">
        <w:t>lumina</w:t>
      </w:r>
      <w:proofErr w:type="spellEnd"/>
      <w:r w:rsidRPr="0092075D">
        <w:t xml:space="preserve"> z filtrami i okularami (lampa sollux statywowa), </w:t>
      </w:r>
      <w:proofErr w:type="spellStart"/>
      <w:r w:rsidRPr="0092075D">
        <w:t>sonaris</w:t>
      </w:r>
      <w:proofErr w:type="spellEnd"/>
      <w:r w:rsidRPr="0092075D">
        <w:t xml:space="preserve"> S - sterownik do </w:t>
      </w:r>
      <w:proofErr w:type="spellStart"/>
      <w:r w:rsidRPr="0092075D">
        <w:t>sonoterapii</w:t>
      </w:r>
      <w:proofErr w:type="spellEnd"/>
      <w:r w:rsidRPr="0092075D">
        <w:t xml:space="preserve"> współpracujący z głowicą 1 cm, elektroda </w:t>
      </w:r>
      <w:proofErr w:type="spellStart"/>
      <w:r w:rsidRPr="0092075D">
        <w:t>Bergoniego</w:t>
      </w:r>
      <w:proofErr w:type="spellEnd"/>
      <w:r w:rsidRPr="0092075D">
        <w:t>, na twarz w kształcie półksiężyca. Ponadto w pracowni znajdują się: kozetki i krzesła drewniane, krzesła obrotowe z oparciem, parawany medyczne oraz tablice naukowe. Pracownia wykończona jest według standardów przyjętych dla tego typu pomieszczeń, posiada dostęp do bieżącej wody i sanitariatów oraz zmywalne ściany i podł</w:t>
      </w:r>
      <w:r>
        <w:t>ogi.</w:t>
      </w:r>
    </w:p>
    <w:p w:rsidR="00C21C2F" w:rsidRDefault="00C21C2F" w:rsidP="00C21C2F">
      <w:pPr>
        <w:pStyle w:val="Default"/>
        <w:spacing w:line="360" w:lineRule="auto"/>
        <w:jc w:val="both"/>
      </w:pPr>
    </w:p>
    <w:p w:rsidR="00C21C2F" w:rsidRDefault="00C21C2F" w:rsidP="00C21C2F">
      <w:pPr>
        <w:pStyle w:val="Default"/>
        <w:spacing w:line="360" w:lineRule="auto"/>
        <w:jc w:val="both"/>
      </w:pPr>
      <w:r w:rsidRPr="0092075D">
        <w:t xml:space="preserve">- </w:t>
      </w:r>
      <w:r w:rsidRPr="0092075D">
        <w:rPr>
          <w:b/>
          <w:bCs/>
          <w:i/>
          <w:iCs/>
        </w:rPr>
        <w:t xml:space="preserve">sala fitness </w:t>
      </w:r>
      <w:r w:rsidRPr="0092075D">
        <w:rPr>
          <w:b/>
          <w:bCs/>
        </w:rPr>
        <w:t xml:space="preserve">- </w:t>
      </w:r>
      <w:r w:rsidRPr="0092075D">
        <w:t xml:space="preserve">trampolina – </w:t>
      </w:r>
      <w:proofErr w:type="spellStart"/>
      <w:r w:rsidRPr="0092075D">
        <w:t>Trimilin</w:t>
      </w:r>
      <w:proofErr w:type="spellEnd"/>
      <w:r w:rsidRPr="0092075D">
        <w:t>, drążek wolnostojący, drabinki, materace, kozioł</w:t>
      </w:r>
      <w:r>
        <w:t>, odskocznia.</w:t>
      </w:r>
    </w:p>
    <w:p w:rsidR="00C21C2F" w:rsidRDefault="00C21C2F" w:rsidP="00C21C2F">
      <w:pPr>
        <w:pStyle w:val="Default"/>
        <w:spacing w:line="360" w:lineRule="auto"/>
        <w:jc w:val="both"/>
      </w:pPr>
    </w:p>
    <w:p w:rsidR="00C21C2F" w:rsidRDefault="00C21C2F" w:rsidP="00C21C2F">
      <w:pPr>
        <w:pStyle w:val="Default"/>
        <w:spacing w:line="360" w:lineRule="auto"/>
        <w:jc w:val="both"/>
      </w:pPr>
      <w:r w:rsidRPr="0092075D">
        <w:lastRenderedPageBreak/>
        <w:t xml:space="preserve">- </w:t>
      </w:r>
      <w:r w:rsidRPr="0092075D">
        <w:rPr>
          <w:b/>
          <w:bCs/>
          <w:i/>
          <w:iCs/>
        </w:rPr>
        <w:t xml:space="preserve">pracownia gimnastyki korekcyjno-kompensacyjnej </w:t>
      </w:r>
      <w:r w:rsidRPr="0092075D">
        <w:rPr>
          <w:b/>
          <w:bCs/>
        </w:rPr>
        <w:t xml:space="preserve">- </w:t>
      </w:r>
      <w:r w:rsidRPr="0092075D">
        <w:t>maty judo puzzle, trenażery równowagi, piłki rehabilitacyjne, kliny do terapii, wałki do terapii, ścieżka sensomotoryczna (drewniana-19 pozycji: deska z grzędami, deska gładka, deska z kulkami, deska z półwałkiem, deska z liną, deska Scotch-</w:t>
      </w:r>
      <w:proofErr w:type="spellStart"/>
      <w:r w:rsidRPr="0092075D">
        <w:t>Brite</w:t>
      </w:r>
      <w:proofErr w:type="spellEnd"/>
      <w:r w:rsidRPr="0092075D">
        <w:t xml:space="preserve">, deska ze szczeciną, deska ze stalą, deska z wyżłobionym korytkiem, deska fakira, deska z filcem, deska z papierem, deska z kratką, bloki łączące </w:t>
      </w:r>
      <w:proofErr w:type="spellStart"/>
      <w:r w:rsidRPr="0092075D">
        <w:t>klocekz</w:t>
      </w:r>
      <w:proofErr w:type="spellEnd"/>
      <w:r w:rsidRPr="0092075D">
        <w:t xml:space="preserve"> 2 kółkami, bloki łączące klocek spiłowany, bloki łączące krzyżak z 4 kółkami, bloki łączące </w:t>
      </w:r>
      <w:proofErr w:type="spellStart"/>
      <w:r w:rsidRPr="0092075D">
        <w:t>klocekz</w:t>
      </w:r>
      <w:proofErr w:type="spellEnd"/>
      <w:r w:rsidRPr="0092075D">
        <w:t xml:space="preserve"> 8 kółkami, obręcze gimnastyczne dre</w:t>
      </w:r>
      <w:r>
        <w:t>wniane o 70cm, wieszak do desek.</w:t>
      </w:r>
    </w:p>
    <w:p w:rsidR="00C21C2F" w:rsidRDefault="00C21C2F" w:rsidP="00C21C2F">
      <w:pPr>
        <w:pStyle w:val="Default"/>
        <w:spacing w:line="360" w:lineRule="auto"/>
        <w:jc w:val="both"/>
      </w:pPr>
    </w:p>
    <w:p w:rsidR="00C21C2F" w:rsidRDefault="00C21C2F" w:rsidP="00C21C2F">
      <w:pPr>
        <w:pStyle w:val="Default"/>
        <w:spacing w:line="360" w:lineRule="auto"/>
        <w:jc w:val="both"/>
      </w:pPr>
      <w:r w:rsidRPr="0092075D">
        <w:t xml:space="preserve">- </w:t>
      </w:r>
      <w:r w:rsidRPr="0092075D">
        <w:rPr>
          <w:b/>
          <w:bCs/>
          <w:i/>
          <w:iCs/>
        </w:rPr>
        <w:t xml:space="preserve">dwie pracownie kinezyterapii – </w:t>
      </w:r>
      <w:r w:rsidRPr="0092075D">
        <w:t xml:space="preserve">wyposażona w dwa urządzenia UGUL (Uniwersalny Gabinet Usprawniania Leczniczego) wraz z osprzętem, stoły rehabilitacyjne 3 sztuki., krzesła obrotowe 2 szt., materace judo 18 sztuk. i maty do ćwiczeń 10 sztuk., model kręgosłupa 1 szt., taśmy </w:t>
      </w:r>
      <w:proofErr w:type="spellStart"/>
      <w:r w:rsidRPr="0092075D">
        <w:t>Thera</w:t>
      </w:r>
      <w:proofErr w:type="spellEnd"/>
      <w:r w:rsidRPr="0092075D">
        <w:t xml:space="preserve">-Band 4 kolory, piłki rehabilitacyjne 25 sztuk różne rozmiary, drabinki rehabilitacyjne 2 szt., wałki i kliny rehabilitacyjne 20 szt., tor do nauki chodzenia 1 szt., pasy do stabilizacji tułowia 5 szt. , </w:t>
      </w:r>
      <w:proofErr w:type="spellStart"/>
      <w:r w:rsidRPr="0092075D">
        <w:t>trenery</w:t>
      </w:r>
      <w:proofErr w:type="spellEnd"/>
      <w:r w:rsidRPr="0092075D">
        <w:t xml:space="preserve"> równowagi 15 sztuk., obciążniki miękkie 20 sztuk, zestaw do korekcji wad postawy 1szt., laski gimnastyczne 10 szt., kule łokciowe 7 szt., goniometry 10 sztuk, fotel-fabryka relaksu-gruszka XXL 5 sztuk, tablica do ćwicz. manualnych dłoni, urządzenie </w:t>
      </w:r>
      <w:proofErr w:type="spellStart"/>
      <w:r w:rsidRPr="0092075D">
        <w:t>dotrakcji</w:t>
      </w:r>
      <w:proofErr w:type="spellEnd"/>
      <w:r w:rsidRPr="0092075D">
        <w:t xml:space="preserve"> odcinka lędźwiowego kręgosłupa, urządzenie do trakcji kręgosłupa za podudzia wg. </w:t>
      </w:r>
      <w:proofErr w:type="spellStart"/>
      <w:r w:rsidRPr="0092075D">
        <w:t>Perschla</w:t>
      </w:r>
      <w:proofErr w:type="spellEnd"/>
      <w:r w:rsidRPr="0092075D">
        <w:t xml:space="preserve"> UP-1, aparat REDKORD </w:t>
      </w:r>
      <w:proofErr w:type="spellStart"/>
      <w:r w:rsidRPr="0092075D">
        <w:t>Trainer</w:t>
      </w:r>
      <w:proofErr w:type="spellEnd"/>
      <w:r w:rsidRPr="0092075D">
        <w:t xml:space="preserve"> (</w:t>
      </w:r>
      <w:proofErr w:type="spellStart"/>
      <w:r w:rsidRPr="0092075D">
        <w:t>terapimaster</w:t>
      </w:r>
      <w:proofErr w:type="spellEnd"/>
      <w:r w:rsidRPr="0092075D">
        <w:t xml:space="preserve">), półkule </w:t>
      </w:r>
      <w:proofErr w:type="spellStart"/>
      <w:r w:rsidRPr="0092075D">
        <w:t>sensoryczne-równoważne</w:t>
      </w:r>
      <w:proofErr w:type="spellEnd"/>
      <w:r w:rsidRPr="0092075D">
        <w:t xml:space="preserve">, </w:t>
      </w:r>
      <w:proofErr w:type="spellStart"/>
      <w:r w:rsidRPr="0092075D">
        <w:t>Gima</w:t>
      </w:r>
      <w:proofErr w:type="spellEnd"/>
      <w:r w:rsidRPr="0092075D">
        <w:t xml:space="preserve"> </w:t>
      </w:r>
      <w:proofErr w:type="spellStart"/>
      <w:r w:rsidRPr="0092075D">
        <w:t>Podoscope</w:t>
      </w:r>
      <w:proofErr w:type="spellEnd"/>
      <w:r w:rsidRPr="0092075D">
        <w:t xml:space="preserve">, Siłomierz FB 500, </w:t>
      </w:r>
      <w:proofErr w:type="spellStart"/>
      <w:r w:rsidRPr="0092075D">
        <w:t>Skoliometr</w:t>
      </w:r>
      <w:proofErr w:type="spellEnd"/>
      <w:r w:rsidRPr="0092075D">
        <w:t xml:space="preserve">, Piłka </w:t>
      </w:r>
      <w:proofErr w:type="spellStart"/>
      <w:r w:rsidRPr="0092075D">
        <w:t>Goal</w:t>
      </w:r>
      <w:proofErr w:type="spellEnd"/>
      <w:r w:rsidRPr="0092075D">
        <w:t xml:space="preserve">-Ball, balkonik składany </w:t>
      </w:r>
      <w:proofErr w:type="spellStart"/>
      <w:r w:rsidRPr="0092075D">
        <w:t>Lyna</w:t>
      </w:r>
      <w:proofErr w:type="spellEnd"/>
      <w:r w:rsidRPr="0092075D">
        <w:t xml:space="preserve"> + kółka, balkonik czterokoł</w:t>
      </w:r>
      <w:r>
        <w:t xml:space="preserve">owy </w:t>
      </w:r>
      <w:proofErr w:type="spellStart"/>
      <w:r>
        <w:t>Streeter</w:t>
      </w:r>
      <w:proofErr w:type="spellEnd"/>
      <w:r>
        <w:t xml:space="preserve"> XL.</w:t>
      </w:r>
    </w:p>
    <w:p w:rsidR="00C21C2F" w:rsidRDefault="00C21C2F" w:rsidP="00C21C2F">
      <w:pPr>
        <w:pStyle w:val="Default"/>
        <w:spacing w:line="360" w:lineRule="auto"/>
        <w:jc w:val="both"/>
      </w:pPr>
    </w:p>
    <w:p w:rsidR="00C21C2F" w:rsidRDefault="00C21C2F" w:rsidP="00C21C2F">
      <w:pPr>
        <w:pStyle w:val="Default"/>
        <w:spacing w:line="360" w:lineRule="auto"/>
      </w:pPr>
      <w:r w:rsidRPr="0092075D">
        <w:t xml:space="preserve">- </w:t>
      </w:r>
      <w:r w:rsidRPr="0092075D">
        <w:rPr>
          <w:b/>
          <w:bCs/>
          <w:i/>
          <w:iCs/>
        </w:rPr>
        <w:t xml:space="preserve">pracownia masażu – </w:t>
      </w:r>
      <w:r w:rsidRPr="0092075D">
        <w:t>wyposażona w stoły rehabilitacyjne 9 szt., krzesła obrotowe OMEGA 10 szt., kliny i wałki 6 szt. do te</w:t>
      </w:r>
      <w:r>
        <w:t>rapii oraz tablice szkoleniowe.</w:t>
      </w:r>
    </w:p>
    <w:p w:rsidR="00C21C2F" w:rsidRPr="0092075D" w:rsidRDefault="00C21C2F" w:rsidP="00C21C2F">
      <w:pPr>
        <w:pStyle w:val="Default"/>
        <w:spacing w:line="360" w:lineRule="auto"/>
      </w:pPr>
    </w:p>
    <w:p w:rsidR="00C21C2F" w:rsidRDefault="00C21C2F" w:rsidP="00C21C2F">
      <w:pPr>
        <w:pStyle w:val="Default"/>
        <w:spacing w:line="360" w:lineRule="auto"/>
        <w:jc w:val="both"/>
      </w:pPr>
      <w:r w:rsidRPr="0092075D">
        <w:t xml:space="preserve">- </w:t>
      </w:r>
      <w:r w:rsidRPr="0092075D">
        <w:rPr>
          <w:b/>
          <w:bCs/>
          <w:i/>
          <w:iCs/>
        </w:rPr>
        <w:t xml:space="preserve">pracowania terapii manualnej – </w:t>
      </w:r>
      <w:r w:rsidRPr="0092075D">
        <w:t xml:space="preserve">wyposażona w kozetki rehabilitacyjne sterowane elektrycznie 7 szt., krzesła obrotowe 8 szt., wałki i kliny rehabilitacyjne, lustro uchylne z siatka </w:t>
      </w:r>
      <w:proofErr w:type="spellStart"/>
      <w:r w:rsidRPr="0092075D">
        <w:t>posturograficzną</w:t>
      </w:r>
      <w:proofErr w:type="spellEnd"/>
      <w:r>
        <w:t>, model krę</w:t>
      </w:r>
      <w:r w:rsidRPr="0092075D">
        <w:t>gosłupa. Pracownia wykończona jest według standardów przyjętych dla tego typu pomieszczeń, posiada dostęp do bieżącej wody i sanitariatów oraz zmywalne ściany i podł</w:t>
      </w:r>
      <w:r>
        <w:t>ogi.</w:t>
      </w:r>
    </w:p>
    <w:p w:rsidR="00C21C2F" w:rsidRDefault="00C21C2F" w:rsidP="00C21C2F">
      <w:pPr>
        <w:pStyle w:val="Default"/>
        <w:spacing w:line="360" w:lineRule="auto"/>
        <w:jc w:val="both"/>
      </w:pPr>
    </w:p>
    <w:p w:rsidR="00C21C2F" w:rsidRPr="0092075D" w:rsidRDefault="00C21C2F" w:rsidP="00C21C2F">
      <w:pPr>
        <w:pStyle w:val="Default"/>
        <w:spacing w:line="360" w:lineRule="auto"/>
        <w:jc w:val="both"/>
      </w:pPr>
      <w:r w:rsidRPr="0092075D">
        <w:t xml:space="preserve">- </w:t>
      </w:r>
      <w:r w:rsidRPr="0092075D">
        <w:rPr>
          <w:b/>
          <w:bCs/>
          <w:i/>
          <w:iCs/>
        </w:rPr>
        <w:t xml:space="preserve">pracownia wysiłku fizycznego – </w:t>
      </w:r>
      <w:r w:rsidRPr="0092075D">
        <w:t xml:space="preserve">wyposażona m.in. w urządzenia do biochemicznego monitorowania wysiłku fizycznego: analizator segmentowy składu ciała (BC418ma) z oprogramowaniem (GMON) 1 szt., a także w cykloergometr ręczny oraz nożny z zestawem </w:t>
      </w:r>
      <w:r w:rsidRPr="0092075D">
        <w:lastRenderedPageBreak/>
        <w:t xml:space="preserve">do badań wysiłku fizycznego 1 szt., przenośną platformę do oceny sił reakcji podłoża do analizy chodu i równowagi </w:t>
      </w:r>
      <w:proofErr w:type="spellStart"/>
      <w:r w:rsidRPr="0092075D">
        <w:t>AccuGait</w:t>
      </w:r>
      <w:proofErr w:type="spellEnd"/>
      <w:r w:rsidRPr="0092075D">
        <w:t xml:space="preserve"> z oprogramowaniem do analizy danych </w:t>
      </w:r>
      <w:proofErr w:type="spellStart"/>
      <w:r w:rsidRPr="0092075D">
        <w:t>Bioanalysis</w:t>
      </w:r>
      <w:proofErr w:type="spellEnd"/>
      <w:r w:rsidRPr="0092075D">
        <w:t xml:space="preserve"> oraz rejestracji i analizy równowagi </w:t>
      </w:r>
      <w:proofErr w:type="spellStart"/>
      <w:r w:rsidRPr="0092075D">
        <w:t>Balance</w:t>
      </w:r>
      <w:proofErr w:type="spellEnd"/>
      <w:r w:rsidRPr="0092075D">
        <w:t xml:space="preserve"> </w:t>
      </w:r>
      <w:proofErr w:type="spellStart"/>
      <w:r w:rsidRPr="0092075D">
        <w:t>Clinic</w:t>
      </w:r>
      <w:proofErr w:type="spellEnd"/>
      <w:r w:rsidRPr="0092075D">
        <w:t xml:space="preserve"> &amp; </w:t>
      </w:r>
      <w:proofErr w:type="spellStart"/>
      <w:r w:rsidRPr="0092075D">
        <w:t>Trainer</w:t>
      </w:r>
      <w:proofErr w:type="spellEnd"/>
      <w:r w:rsidRPr="0092075D">
        <w:t xml:space="preserve"> 1 szt., fotel </w:t>
      </w:r>
      <w:proofErr w:type="spellStart"/>
      <w:r w:rsidRPr="0092075D">
        <w:t>diagnostyczno</w:t>
      </w:r>
      <w:proofErr w:type="spellEnd"/>
      <w:r w:rsidRPr="0092075D">
        <w:t xml:space="preserve"> – pomiarowy z pasami stabilizującymi (UPR-02 A/S) 1 szt., ponadto schody do testu mastera 4 sztuki, tablica do skoku dosiężnego 1 sztuka, urządzenie do pomiary zakwaszenia organizmu 1 sztuka, dynamometr 1 sztuka, Polar M400HR biały – Pulsometr 5 sztuk, </w:t>
      </w:r>
      <w:proofErr w:type="spellStart"/>
      <w:r w:rsidRPr="0092075D">
        <w:t>Lactatedge</w:t>
      </w:r>
      <w:proofErr w:type="spellEnd"/>
      <w:r w:rsidRPr="0092075D">
        <w:t xml:space="preserve"> analizator kw. mlekowego.</w:t>
      </w:r>
    </w:p>
    <w:p w:rsidR="00C21C2F" w:rsidRDefault="00C21C2F" w:rsidP="00C21C2F">
      <w:pPr>
        <w:pStyle w:val="Default"/>
        <w:spacing w:line="360" w:lineRule="auto"/>
        <w:jc w:val="both"/>
      </w:pPr>
    </w:p>
    <w:p w:rsidR="00C21C2F" w:rsidRDefault="00C21C2F" w:rsidP="00C21C2F">
      <w:pPr>
        <w:pStyle w:val="Default"/>
        <w:spacing w:line="360" w:lineRule="auto"/>
        <w:jc w:val="both"/>
      </w:pPr>
      <w:r w:rsidRPr="0092075D">
        <w:t xml:space="preserve">- </w:t>
      </w:r>
      <w:r w:rsidRPr="0092075D">
        <w:rPr>
          <w:b/>
          <w:bCs/>
          <w:i/>
          <w:iCs/>
        </w:rPr>
        <w:t xml:space="preserve">pracownia aktywnej rehabilitacji </w:t>
      </w:r>
      <w:r>
        <w:rPr>
          <w:b/>
          <w:bCs/>
          <w:i/>
          <w:iCs/>
        </w:rPr>
        <w:t xml:space="preserve"> </w:t>
      </w:r>
      <w:r w:rsidRPr="0092075D">
        <w:t xml:space="preserve">- wyposażona w 5 wózków aktywnych oraz 4 </w:t>
      </w:r>
      <w:proofErr w:type="spellStart"/>
      <w:r w:rsidRPr="0092075D">
        <w:t>schodołazy</w:t>
      </w:r>
      <w:proofErr w:type="spellEnd"/>
      <w:r>
        <w:t xml:space="preserve">, kije do </w:t>
      </w:r>
      <w:proofErr w:type="spellStart"/>
      <w:r>
        <w:t>nordic-walking</w:t>
      </w:r>
      <w:proofErr w:type="spellEnd"/>
      <w:r>
        <w:t xml:space="preserve"> 20 par.</w:t>
      </w:r>
    </w:p>
    <w:p w:rsidR="00C21C2F" w:rsidRDefault="00C21C2F" w:rsidP="00C21C2F">
      <w:pPr>
        <w:pStyle w:val="Default"/>
        <w:spacing w:line="360" w:lineRule="auto"/>
        <w:jc w:val="both"/>
      </w:pPr>
    </w:p>
    <w:p w:rsidR="00C21C2F" w:rsidRPr="00F630A4" w:rsidRDefault="00C21C2F" w:rsidP="00C21C2F">
      <w:pPr>
        <w:pStyle w:val="Default"/>
        <w:spacing w:line="360" w:lineRule="auto"/>
        <w:jc w:val="both"/>
      </w:pPr>
      <w:r w:rsidRPr="00F630A4">
        <w:t xml:space="preserve">- </w:t>
      </w:r>
      <w:r w:rsidRPr="00F630A4">
        <w:rPr>
          <w:b/>
          <w:bCs/>
          <w:i/>
          <w:iCs/>
        </w:rPr>
        <w:t xml:space="preserve">dwie pracownie kosmetyczne </w:t>
      </w:r>
      <w:r w:rsidRPr="00F630A4">
        <w:t xml:space="preserve">- na 12, i 9 stanowisk pracy każda, wykończone według standardów przyjętych dla tego typu pomieszczeń, czyli z dostępem do bieżącej wody i sanitariatów, ze ścianami i podłogami zmywalnymi, z oświetleniem światłem dziennym i sztucznym, klimatyzacją. W skład poszczególnych stanowisk pracy wchodzą m.in. fotel kosmetyczny, krzesło obrotowe, stolik zabiegowy kosmetyczny, lampa lupa, </w:t>
      </w:r>
      <w:proofErr w:type="spellStart"/>
      <w:r w:rsidRPr="00F630A4">
        <w:t>wapozon</w:t>
      </w:r>
      <w:proofErr w:type="spellEnd"/>
      <w:r w:rsidRPr="00F630A4">
        <w:t xml:space="preserve">, pojemniki na środki higieniczne oraz brodziki do pedicure. W pracowniach znajdują się także urządzenia wielofunkcyjne takie jak: aparat </w:t>
      </w:r>
      <w:proofErr w:type="spellStart"/>
      <w:r w:rsidRPr="00F630A4">
        <w:t>Biosonic</w:t>
      </w:r>
      <w:proofErr w:type="spellEnd"/>
      <w:r w:rsidRPr="00F630A4">
        <w:t xml:space="preserve"> BS 100 (odmładzanie skóry metodą peelingu kawitacyjnego przy wykorzystaniu fal ultradźwiękowych i prądu galwanicznego), kombajny MF3 (urządzenie łączące w sobie funkcje </w:t>
      </w:r>
      <w:proofErr w:type="spellStart"/>
      <w:r w:rsidRPr="00F630A4">
        <w:t>galwanu</w:t>
      </w:r>
      <w:proofErr w:type="spellEnd"/>
      <w:r w:rsidRPr="00F630A4">
        <w:t xml:space="preserve">, </w:t>
      </w:r>
      <w:proofErr w:type="spellStart"/>
      <w:r w:rsidRPr="00F630A4">
        <w:t>bruschera</w:t>
      </w:r>
      <w:proofErr w:type="spellEnd"/>
      <w:r w:rsidRPr="00F630A4">
        <w:t xml:space="preserve"> i </w:t>
      </w:r>
      <w:proofErr w:type="spellStart"/>
      <w:r w:rsidRPr="00F630A4">
        <w:t>darsonwala</w:t>
      </w:r>
      <w:proofErr w:type="spellEnd"/>
      <w:r w:rsidRPr="00F630A4">
        <w:t>), lampy Sollux z niebieskim i czerwonym filtrem, woskownice do płynnego wosku, podgrzewacze sześciostanowiskowe do aplikatorów z woskiem i parafiną, frezarki do pielęgnacji płytki paznokcia, sterylizatory kulkowe, myjki ultradźwiękowe do sterylizacji narzędzi. Ponadto w skład wyposażenia pracowni wchodzą urządzenia umożliwiające szybką diagnostykę skóry. Każda z pracowni wyposażona jest poza tym w: szafki na bieliznę zabiegową, preparaty kosmetyczne, aparaturę i narzędzia kosmetyczne, pojemniki na materiały higieniczne, pojemniki na płyny dezynfekcyjne, pojemniki na odpady medyczne.</w:t>
      </w:r>
    </w:p>
    <w:p w:rsidR="00C21C2F" w:rsidRDefault="00C21C2F" w:rsidP="00C21C2F">
      <w:pPr>
        <w:spacing w:line="360" w:lineRule="auto"/>
        <w:rPr>
          <w:rFonts w:ascii="Times New Roman" w:hAnsi="Times New Roman"/>
          <w:sz w:val="24"/>
          <w:szCs w:val="24"/>
        </w:rPr>
      </w:pPr>
    </w:p>
    <w:p w:rsidR="00FD5BAA" w:rsidRDefault="00C21C2F" w:rsidP="00C21C2F">
      <w:pPr>
        <w:spacing w:line="360" w:lineRule="auto"/>
        <w:rPr>
          <w:rFonts w:ascii="Times New Roman" w:hAnsi="Times New Roman"/>
          <w:sz w:val="24"/>
          <w:szCs w:val="24"/>
        </w:rPr>
      </w:pPr>
      <w:r w:rsidRPr="00F630A4">
        <w:rPr>
          <w:rFonts w:ascii="Times New Roman" w:hAnsi="Times New Roman"/>
          <w:sz w:val="24"/>
          <w:szCs w:val="24"/>
        </w:rPr>
        <w:t xml:space="preserve">- </w:t>
      </w:r>
      <w:r w:rsidRPr="00F630A4">
        <w:rPr>
          <w:rFonts w:ascii="Times New Roman" w:hAnsi="Times New Roman"/>
          <w:b/>
          <w:bCs/>
          <w:i/>
          <w:iCs/>
          <w:sz w:val="24"/>
          <w:szCs w:val="24"/>
        </w:rPr>
        <w:t xml:space="preserve">trzy laboratoria językowe – </w:t>
      </w:r>
      <w:r w:rsidRPr="00F630A4">
        <w:rPr>
          <w:rFonts w:ascii="Times New Roman" w:hAnsi="Times New Roman"/>
          <w:sz w:val="24"/>
          <w:szCs w:val="24"/>
        </w:rPr>
        <w:t>Pracownie są w pełni dostosowane do wymogów nowoczesnej glottodydaktyki. Zgodnie z najnowszymi tendencjami w edukacji językowej, a także zaleceniami Komisji Europejskiej zawartymi w Europejskim Systemie Opisu Kształcenia Językowego, kursy językowe w ANSM realizowane są metodą komunikacyjną (</w:t>
      </w:r>
      <w:proofErr w:type="spellStart"/>
      <w:r w:rsidRPr="00F630A4">
        <w:rPr>
          <w:rFonts w:ascii="Times New Roman" w:hAnsi="Times New Roman"/>
          <w:sz w:val="24"/>
          <w:szCs w:val="24"/>
        </w:rPr>
        <w:t>communicative</w:t>
      </w:r>
      <w:proofErr w:type="spellEnd"/>
      <w:r w:rsidRPr="00F630A4">
        <w:rPr>
          <w:rFonts w:ascii="Times New Roman" w:hAnsi="Times New Roman"/>
          <w:sz w:val="24"/>
          <w:szCs w:val="24"/>
        </w:rPr>
        <w:t xml:space="preserve"> </w:t>
      </w:r>
      <w:proofErr w:type="spellStart"/>
      <w:r w:rsidRPr="00F630A4">
        <w:rPr>
          <w:rFonts w:ascii="Times New Roman" w:hAnsi="Times New Roman"/>
          <w:sz w:val="24"/>
          <w:szCs w:val="24"/>
        </w:rPr>
        <w:t>language</w:t>
      </w:r>
      <w:proofErr w:type="spellEnd"/>
      <w:r w:rsidRPr="00F630A4">
        <w:rPr>
          <w:rFonts w:ascii="Times New Roman" w:hAnsi="Times New Roman"/>
          <w:sz w:val="24"/>
          <w:szCs w:val="24"/>
        </w:rPr>
        <w:t xml:space="preserve"> </w:t>
      </w:r>
      <w:proofErr w:type="spellStart"/>
      <w:r w:rsidRPr="00F630A4">
        <w:rPr>
          <w:rFonts w:ascii="Times New Roman" w:hAnsi="Times New Roman"/>
          <w:sz w:val="24"/>
          <w:szCs w:val="24"/>
        </w:rPr>
        <w:t>teaching</w:t>
      </w:r>
      <w:proofErr w:type="spellEnd"/>
      <w:r w:rsidRPr="00F630A4">
        <w:rPr>
          <w:rFonts w:ascii="Times New Roman" w:hAnsi="Times New Roman"/>
          <w:sz w:val="24"/>
          <w:szCs w:val="24"/>
        </w:rPr>
        <w:t>), przy zwróceniu szczególnej uwagi na wspieranie rozwoju autonomii uczniowskiej (</w:t>
      </w:r>
      <w:proofErr w:type="spellStart"/>
      <w:r w:rsidRPr="00F630A4">
        <w:rPr>
          <w:rFonts w:ascii="Times New Roman" w:hAnsi="Times New Roman"/>
          <w:sz w:val="24"/>
          <w:szCs w:val="24"/>
        </w:rPr>
        <w:t>learner</w:t>
      </w:r>
      <w:proofErr w:type="spellEnd"/>
      <w:r w:rsidRPr="00F630A4">
        <w:rPr>
          <w:rFonts w:ascii="Times New Roman" w:hAnsi="Times New Roman"/>
          <w:sz w:val="24"/>
          <w:szCs w:val="24"/>
        </w:rPr>
        <w:t xml:space="preserve"> </w:t>
      </w:r>
      <w:proofErr w:type="spellStart"/>
      <w:r w:rsidRPr="00F630A4">
        <w:rPr>
          <w:rFonts w:ascii="Times New Roman" w:hAnsi="Times New Roman"/>
          <w:sz w:val="24"/>
          <w:szCs w:val="24"/>
        </w:rPr>
        <w:t>autonomy</w:t>
      </w:r>
      <w:proofErr w:type="spellEnd"/>
      <w:r w:rsidRPr="00F630A4">
        <w:rPr>
          <w:rFonts w:ascii="Times New Roman" w:hAnsi="Times New Roman"/>
          <w:sz w:val="24"/>
          <w:szCs w:val="24"/>
        </w:rPr>
        <w:t xml:space="preserve">) oraz rozwijanie w słuchaczach </w:t>
      </w:r>
      <w:r w:rsidRPr="00F630A4">
        <w:rPr>
          <w:rFonts w:ascii="Times New Roman" w:hAnsi="Times New Roman"/>
          <w:sz w:val="24"/>
          <w:szCs w:val="24"/>
        </w:rPr>
        <w:lastRenderedPageBreak/>
        <w:t xml:space="preserve">kompetencji interkulturowej, co ma ich przygotować na kontakt z osobami reprezentującymi różne kultury i narodowości w pracy zawodowej. Sale językowe pozwalają na swobodną komunikację i przemieszczenie się ich podczas pracy grupowej, dzięki ułożeniu stołów w tzw. stacje pracy, czy też w formie półokręgu ułatwiającej otwarte dyskusje. Sale wyposażone są w sprzęt audiowizualny: odtwarzacz CD, laptop, projektor, odpowiednie nagłośnienie – co pozwala wzbogacić proces dydaktyczny materiałem audio oraz filmowym, a także prezentacjami multimedialnymi. Sale dysponują pomocami naukowymi w postaci tablic tematycznych zawierających słownictwo medyczne oraz informacje kulturowe. Ponadto w salach zorganizowano tzw. „kącik pracy własnej”, gdzie każdy student może w wolnej chwili zapoznać się z podręcznikami wspierającymi naukę języka angielskiego i niemieckiego oraz rozwijać swoje własne strategie uczenia się przy wsparciu lektora. W chwili obecnej zbiór ten zawiera ponad 30 pozycji książkowych, wspomagających naukę ogólnego języka angielskiego i niemieckiego, a także uproszczone lektury w językach źródłowych. Na wyposażeniu </w:t>
      </w:r>
      <w:proofErr w:type="spellStart"/>
      <w:r w:rsidRPr="00F630A4">
        <w:rPr>
          <w:rFonts w:ascii="Times New Roman" w:hAnsi="Times New Roman"/>
          <w:sz w:val="24"/>
          <w:szCs w:val="24"/>
        </w:rPr>
        <w:t>sal</w:t>
      </w:r>
      <w:proofErr w:type="spellEnd"/>
      <w:r w:rsidRPr="00F630A4">
        <w:rPr>
          <w:rFonts w:ascii="Times New Roman" w:hAnsi="Times New Roman"/>
          <w:sz w:val="24"/>
          <w:szCs w:val="24"/>
        </w:rPr>
        <w:t xml:space="preserve"> znajduje się kilkanaście słowników, z których mogą korzystać na zajęciach studenci.</w:t>
      </w:r>
    </w:p>
    <w:p w:rsidR="00FD5BAA" w:rsidRDefault="00FD5BAA" w:rsidP="00C21C2F">
      <w:pPr>
        <w:spacing w:line="360" w:lineRule="auto"/>
        <w:rPr>
          <w:rFonts w:ascii="Times New Roman" w:hAnsi="Times New Roman"/>
          <w:sz w:val="24"/>
          <w:szCs w:val="24"/>
        </w:rPr>
      </w:pPr>
    </w:p>
    <w:p w:rsidR="00FD5BAA" w:rsidRPr="00FD5BAA" w:rsidRDefault="00FD5BAA" w:rsidP="00C21C2F">
      <w:pPr>
        <w:spacing w:line="360" w:lineRule="auto"/>
        <w:rPr>
          <w:rFonts w:ascii="Times New Roman" w:hAnsi="Times New Roman"/>
          <w:sz w:val="24"/>
          <w:szCs w:val="24"/>
        </w:rPr>
      </w:pPr>
      <w:r w:rsidRPr="00FD5BAA">
        <w:rPr>
          <w:rFonts w:ascii="Times New Roman" w:hAnsi="Times New Roman"/>
          <w:b/>
          <w:i/>
          <w:sz w:val="24"/>
          <w:szCs w:val="24"/>
        </w:rPr>
        <w:t xml:space="preserve">- czytelnia testów psychologicznych </w:t>
      </w:r>
      <w:r>
        <w:rPr>
          <w:rFonts w:ascii="Times New Roman" w:hAnsi="Times New Roman"/>
          <w:b/>
          <w:sz w:val="24"/>
          <w:szCs w:val="24"/>
        </w:rPr>
        <w:t xml:space="preserve">– </w:t>
      </w:r>
      <w:r>
        <w:rPr>
          <w:rFonts w:ascii="Times New Roman" w:hAnsi="Times New Roman"/>
          <w:sz w:val="24"/>
          <w:szCs w:val="24"/>
        </w:rPr>
        <w:t xml:space="preserve">jako wydzielona część Biblioteki Uczelni pozwalająca studentom kierunku </w:t>
      </w:r>
      <w:r>
        <w:rPr>
          <w:rFonts w:ascii="Times New Roman" w:hAnsi="Times New Roman"/>
          <w:i/>
          <w:sz w:val="24"/>
          <w:szCs w:val="24"/>
        </w:rPr>
        <w:t xml:space="preserve">psychologia </w:t>
      </w:r>
      <w:r>
        <w:rPr>
          <w:rFonts w:ascii="Times New Roman" w:hAnsi="Times New Roman"/>
          <w:sz w:val="24"/>
          <w:szCs w:val="24"/>
        </w:rPr>
        <w:t>i nauczycielom akademickim prowadzącym zajęcia na korzystanie z testów psychologicznych dostępnych w bazie. Szczegółowe zasady korzystanie z Czytelni Testów Psychologicznych zostały określone w Regulaminie.</w:t>
      </w:r>
    </w:p>
    <w:p w:rsidR="00FD5BAA" w:rsidRDefault="00FD5BAA" w:rsidP="00C21C2F">
      <w:pPr>
        <w:spacing w:line="360" w:lineRule="auto"/>
        <w:rPr>
          <w:rFonts w:ascii="Times New Roman" w:hAnsi="Times New Roman"/>
          <w:sz w:val="24"/>
          <w:szCs w:val="24"/>
        </w:rPr>
      </w:pPr>
    </w:p>
    <w:p w:rsidR="00C21C2F" w:rsidRDefault="00C21C2F" w:rsidP="00C21C2F">
      <w:pPr>
        <w:pStyle w:val="Default"/>
        <w:spacing w:line="360" w:lineRule="auto"/>
        <w:ind w:firstLine="708"/>
        <w:jc w:val="both"/>
      </w:pPr>
      <w:r w:rsidRPr="00E463D5">
        <w:t>Zajęcia i praktyki zawodowe realizowane poza</w:t>
      </w:r>
      <w:r>
        <w:t xml:space="preserve"> u</w:t>
      </w:r>
      <w:r w:rsidRPr="00E463D5">
        <w:t xml:space="preserve">czelnią w instytucjach zewnętrznych mają za zadanie przygotowanie studentów kierunku </w:t>
      </w:r>
      <w:r w:rsidR="00FD5BAA">
        <w:rPr>
          <w:i/>
          <w:iCs/>
        </w:rPr>
        <w:t xml:space="preserve">psychologia </w:t>
      </w:r>
      <w:r>
        <w:rPr>
          <w:iCs/>
        </w:rPr>
        <w:t xml:space="preserve">na poziomie </w:t>
      </w:r>
      <w:r w:rsidR="00FD5BAA">
        <w:rPr>
          <w:i/>
          <w:iCs/>
        </w:rPr>
        <w:t xml:space="preserve">jednolitych studiów magisterskich </w:t>
      </w:r>
      <w:r w:rsidRPr="00E463D5">
        <w:t xml:space="preserve">do praktycznej nauki zawodu. </w:t>
      </w:r>
    </w:p>
    <w:p w:rsidR="00C21C2F" w:rsidRPr="00E463D5" w:rsidRDefault="00C21C2F" w:rsidP="00C21C2F">
      <w:pPr>
        <w:pStyle w:val="Default"/>
        <w:spacing w:line="360" w:lineRule="auto"/>
        <w:ind w:firstLine="708"/>
        <w:jc w:val="both"/>
      </w:pPr>
    </w:p>
    <w:p w:rsidR="00C21C2F" w:rsidRDefault="00C21C2F" w:rsidP="00C21C2F">
      <w:pPr>
        <w:spacing w:line="360" w:lineRule="auto"/>
        <w:ind w:firstLine="708"/>
        <w:rPr>
          <w:rFonts w:ascii="Times New Roman" w:hAnsi="Times New Roman"/>
          <w:sz w:val="24"/>
          <w:szCs w:val="24"/>
        </w:rPr>
      </w:pPr>
      <w:r w:rsidRPr="00E463D5">
        <w:rPr>
          <w:rFonts w:ascii="Times New Roman" w:hAnsi="Times New Roman"/>
          <w:sz w:val="24"/>
          <w:szCs w:val="24"/>
        </w:rPr>
        <w:t xml:space="preserve">Podczas zajęć studenci mają możliwość zapoznania się z praktycznymi aspektami zagadnień ujętych w szczegółowych treściach programowych pozwalających na uzyskanie efektów uczenie się. Uzyskana wiedza, umiejętności i kompetencje społeczne są sukcesywnie wzbogacane poprzez poznanie i korzystanie z infrastruktury i wyposażenia, jakim dysponują podmioty współpracujące z Wydziałem Nauk </w:t>
      </w:r>
      <w:r>
        <w:rPr>
          <w:rFonts w:ascii="Times New Roman" w:hAnsi="Times New Roman"/>
          <w:sz w:val="24"/>
          <w:szCs w:val="24"/>
        </w:rPr>
        <w:t xml:space="preserve">Społecznych </w:t>
      </w:r>
      <w:r w:rsidRPr="00E463D5">
        <w:rPr>
          <w:rFonts w:ascii="Times New Roman" w:hAnsi="Times New Roman"/>
          <w:sz w:val="24"/>
          <w:szCs w:val="24"/>
        </w:rPr>
        <w:t>ANS na rzecz szeroko pojętej edukacji.</w:t>
      </w:r>
    </w:p>
    <w:p w:rsidR="00C21C2F" w:rsidRDefault="00C21C2F" w:rsidP="00C21C2F">
      <w:pPr>
        <w:pStyle w:val="Default"/>
        <w:spacing w:line="360" w:lineRule="auto"/>
        <w:jc w:val="both"/>
      </w:pPr>
    </w:p>
    <w:p w:rsidR="00C21C2F" w:rsidRPr="000F687B" w:rsidRDefault="00C21C2F" w:rsidP="00C21C2F">
      <w:pPr>
        <w:pStyle w:val="Default"/>
        <w:spacing w:line="360" w:lineRule="auto"/>
        <w:ind w:firstLine="708"/>
        <w:jc w:val="both"/>
      </w:pPr>
      <w:r w:rsidRPr="000F687B">
        <w:t>Uczelnia dysponuje zasobami materialnymi oraz infrastrukturą wspierającą proces kształcenia i związaną z technologiami informacyjno-komunikacyjnymi, do której należą:</w:t>
      </w:r>
    </w:p>
    <w:p w:rsidR="00C21C2F" w:rsidRPr="000F687B" w:rsidRDefault="00C21C2F" w:rsidP="00C21C2F">
      <w:pPr>
        <w:pStyle w:val="Default"/>
        <w:spacing w:line="360" w:lineRule="auto"/>
        <w:jc w:val="both"/>
      </w:pPr>
    </w:p>
    <w:p w:rsidR="00C21C2F" w:rsidRPr="000F687B" w:rsidRDefault="00C21C2F" w:rsidP="00C21C2F">
      <w:pPr>
        <w:pStyle w:val="Default"/>
        <w:numPr>
          <w:ilvl w:val="0"/>
          <w:numId w:val="2"/>
        </w:numPr>
        <w:spacing w:line="360" w:lineRule="auto"/>
        <w:jc w:val="both"/>
      </w:pPr>
      <w:r>
        <w:t>Biblioteka ANS</w:t>
      </w:r>
      <w:r w:rsidRPr="000F687B">
        <w:t xml:space="preserve"> z informatycznym systemem bibliotecznym, który umożliwia zdalne przeglądanie katalogów, sprawdzenie dostępności książek, jak również ich rezerwowanie, przedłużanie terminu zwrotu, itp., </w:t>
      </w:r>
    </w:p>
    <w:p w:rsidR="00C21C2F" w:rsidRDefault="00C21C2F" w:rsidP="00C21C2F">
      <w:pPr>
        <w:pStyle w:val="Default"/>
        <w:numPr>
          <w:ilvl w:val="0"/>
          <w:numId w:val="2"/>
        </w:numPr>
        <w:spacing w:line="360" w:lineRule="auto"/>
        <w:jc w:val="both"/>
      </w:pPr>
      <w:r w:rsidRPr="000F687B">
        <w:t xml:space="preserve">materiały dydaktyczne udostępniane przez wykładowców w formie papierowej oraz elektronicznej (w zależności od potrzeb); </w:t>
      </w:r>
    </w:p>
    <w:p w:rsidR="00C21C2F" w:rsidRDefault="00C21C2F" w:rsidP="00C21C2F">
      <w:pPr>
        <w:pStyle w:val="Default"/>
        <w:numPr>
          <w:ilvl w:val="0"/>
          <w:numId w:val="2"/>
        </w:numPr>
        <w:spacing w:line="360" w:lineRule="auto"/>
        <w:jc w:val="both"/>
      </w:pPr>
      <w:r w:rsidRPr="000F687B">
        <w:t xml:space="preserve">platforma do zajęć zdalnych ZOOM; </w:t>
      </w:r>
    </w:p>
    <w:p w:rsidR="00C21C2F" w:rsidRDefault="00C21C2F" w:rsidP="00C21C2F">
      <w:pPr>
        <w:pStyle w:val="Default"/>
        <w:numPr>
          <w:ilvl w:val="0"/>
          <w:numId w:val="2"/>
        </w:numPr>
        <w:spacing w:line="360" w:lineRule="auto"/>
        <w:jc w:val="both"/>
      </w:pPr>
      <w:r w:rsidRPr="000F687B">
        <w:t xml:space="preserve">środki multimedialne pomocne w realizacji zajęć dydaktycznych; </w:t>
      </w:r>
    </w:p>
    <w:p w:rsidR="00C21C2F" w:rsidRPr="000F687B" w:rsidRDefault="00C21C2F" w:rsidP="00C21C2F">
      <w:pPr>
        <w:pStyle w:val="Default"/>
        <w:numPr>
          <w:ilvl w:val="0"/>
          <w:numId w:val="2"/>
        </w:numPr>
        <w:spacing w:line="360" w:lineRule="auto"/>
        <w:jc w:val="both"/>
      </w:pPr>
      <w:r w:rsidRPr="000F687B">
        <w:t xml:space="preserve">system wirtualny dziekanat umożliwiający m.in. monitorowanie przebiegu procesu kształcenia indywidualnego studenta, monitorowanie efektywności kształcenia i wpisywania ocen przez wykładowców. </w:t>
      </w:r>
    </w:p>
    <w:p w:rsidR="00C21C2F" w:rsidRPr="000F687B" w:rsidRDefault="00C21C2F" w:rsidP="00C21C2F">
      <w:pPr>
        <w:pStyle w:val="Default"/>
        <w:spacing w:line="360" w:lineRule="auto"/>
        <w:ind w:firstLine="708"/>
        <w:jc w:val="both"/>
      </w:pPr>
    </w:p>
    <w:p w:rsidR="00C21C2F" w:rsidRDefault="00C21C2F" w:rsidP="00C21C2F">
      <w:pPr>
        <w:pStyle w:val="Default"/>
        <w:spacing w:line="360" w:lineRule="auto"/>
        <w:ind w:firstLine="708"/>
        <w:jc w:val="both"/>
      </w:pPr>
      <w:r w:rsidRPr="00417EAC">
        <w:t xml:space="preserve">Ponadto studenci za pośrednictwem adresu poczty elektronicznej otrzymują od wykładowców i pracowników administracyjnych wszelkie informacje dotyczące poszczególnych zajęć (np. materiały dydaktyczne czy informacje organizacyjne). </w:t>
      </w:r>
    </w:p>
    <w:p w:rsidR="00C21C2F" w:rsidRPr="00417EAC" w:rsidRDefault="00C21C2F" w:rsidP="00C21C2F">
      <w:pPr>
        <w:pStyle w:val="Default"/>
        <w:spacing w:line="360" w:lineRule="auto"/>
        <w:ind w:firstLine="360"/>
        <w:jc w:val="both"/>
      </w:pPr>
    </w:p>
    <w:p w:rsidR="00C21C2F" w:rsidRDefault="00C21C2F" w:rsidP="00C21C2F">
      <w:pPr>
        <w:pStyle w:val="Default"/>
        <w:spacing w:line="360" w:lineRule="auto"/>
        <w:ind w:firstLine="708"/>
        <w:jc w:val="both"/>
      </w:pPr>
      <w:r w:rsidRPr="00417EAC">
        <w:t>Uczelnia posiada łącze internetowe we wszystkich budynkach, które użytkuje. Każdy student uprawniony jest do korzystania z zasobów łącza przy wykorzystaniu komputerów stacjonarnych dostępnych m.in. w Bibliotece ANS</w:t>
      </w:r>
      <w:r>
        <w:t>.</w:t>
      </w:r>
      <w:r w:rsidRPr="00417EAC">
        <w:t xml:space="preserve"> Łącze internetowe jest wykorzystywane również przez prowadzących zajęcia i nauczycieli akademickich, którym udostępniona zostaje także infrastruktura </w:t>
      </w:r>
      <w:proofErr w:type="spellStart"/>
      <w:r w:rsidRPr="00417EAC">
        <w:t>WiFi</w:t>
      </w:r>
      <w:proofErr w:type="spellEnd"/>
      <w:r w:rsidRPr="00417EAC">
        <w:t xml:space="preserve"> z routerami pozwalają</w:t>
      </w:r>
      <w:r>
        <w:t>cymi na swobodne korzystanie z I</w:t>
      </w:r>
      <w:r w:rsidRPr="00417EAC">
        <w:t>nternetu we wszystkich budynkac</w:t>
      </w:r>
      <w:r>
        <w:t>h należących do infrastruktury u</w:t>
      </w:r>
      <w:r w:rsidRPr="00417EAC">
        <w:t xml:space="preserve">czelni. </w:t>
      </w:r>
    </w:p>
    <w:p w:rsidR="00C21C2F" w:rsidRPr="00417EAC" w:rsidRDefault="00C21C2F" w:rsidP="00FD5BAA">
      <w:pPr>
        <w:pStyle w:val="Default"/>
        <w:spacing w:line="360" w:lineRule="auto"/>
        <w:jc w:val="both"/>
      </w:pPr>
    </w:p>
    <w:p w:rsidR="00C21C2F" w:rsidRDefault="00C21C2F" w:rsidP="00C21C2F">
      <w:pPr>
        <w:spacing w:line="360" w:lineRule="auto"/>
        <w:ind w:firstLine="708"/>
        <w:rPr>
          <w:rFonts w:ascii="Times New Roman" w:hAnsi="Times New Roman"/>
          <w:sz w:val="24"/>
          <w:szCs w:val="24"/>
        </w:rPr>
      </w:pPr>
      <w:r w:rsidRPr="00417EAC">
        <w:rPr>
          <w:rFonts w:ascii="Times New Roman" w:hAnsi="Times New Roman"/>
          <w:sz w:val="24"/>
          <w:szCs w:val="24"/>
        </w:rPr>
        <w:t>Zajęcia zdalne prowadzone są przez nauczycieli akademickich na platformie ZOOM zapewniającej odbywanie zajęć w czasie rzeczywistym. Każdy nauczyciel akademicki posiada indywidualny login i hasło do platformy ZOOM. Link do danych zajęć wykładowca ma obowiązek przekazać z należytym wyprzedzeniem staroście danego roku studiów oraz na adres e-mail danej grupy studentów. Nad prawidłowym działaniem platformy ZOOM i organizacją zajęć dydaktycznych czuwa specjalnie do tego powołany Pełnomocnik Rektora ds. Platformy ZOOM. Nadzór nad terminowością i jakością prowadzonych zajęć zdalnych na platformie ZOOM sprawuje Dziekan Wydziału.</w:t>
      </w:r>
    </w:p>
    <w:p w:rsidR="00C21C2F" w:rsidRDefault="00C21C2F" w:rsidP="00C21C2F">
      <w:pPr>
        <w:spacing w:line="360" w:lineRule="auto"/>
        <w:ind w:firstLine="708"/>
        <w:rPr>
          <w:rFonts w:ascii="Times New Roman" w:hAnsi="Times New Roman"/>
          <w:sz w:val="24"/>
          <w:szCs w:val="24"/>
        </w:rPr>
      </w:pPr>
    </w:p>
    <w:p w:rsidR="00C21C2F" w:rsidRDefault="00C21C2F" w:rsidP="00C21C2F">
      <w:pPr>
        <w:pStyle w:val="Default"/>
        <w:spacing w:line="360" w:lineRule="auto"/>
        <w:ind w:firstLine="708"/>
        <w:jc w:val="both"/>
      </w:pPr>
      <w:r w:rsidRPr="00417EAC">
        <w:lastRenderedPageBreak/>
        <w:t>W ce</w:t>
      </w:r>
      <w:r>
        <w:t>lu dostosowania infrastruktury u</w:t>
      </w:r>
      <w:r w:rsidRPr="00417EAC">
        <w:t xml:space="preserve">czelni do potrzeb osób z niepełnosprawnościami w budynku przy ul. Świerzawskiej 18 oraz w budynku przy ul. Bułgarskiej 55 zainstalowane zostały windy. </w:t>
      </w:r>
    </w:p>
    <w:p w:rsidR="00C21C2F" w:rsidRPr="00417EAC" w:rsidRDefault="00C21C2F" w:rsidP="00C21C2F">
      <w:pPr>
        <w:pStyle w:val="Default"/>
        <w:spacing w:line="360" w:lineRule="auto"/>
        <w:ind w:firstLine="708"/>
        <w:jc w:val="both"/>
      </w:pPr>
    </w:p>
    <w:p w:rsidR="00C21C2F" w:rsidRDefault="00C21C2F" w:rsidP="00C21C2F">
      <w:pPr>
        <w:spacing w:line="360" w:lineRule="auto"/>
        <w:ind w:firstLine="708"/>
        <w:rPr>
          <w:rFonts w:ascii="Times New Roman" w:hAnsi="Times New Roman"/>
          <w:sz w:val="24"/>
          <w:szCs w:val="24"/>
        </w:rPr>
      </w:pPr>
      <w:r w:rsidRPr="00417EAC">
        <w:rPr>
          <w:rFonts w:ascii="Times New Roman" w:hAnsi="Times New Roman"/>
          <w:sz w:val="24"/>
          <w:szCs w:val="24"/>
        </w:rPr>
        <w:t>Wszystkie sale wyposaż</w:t>
      </w:r>
      <w:r>
        <w:rPr>
          <w:rFonts w:ascii="Times New Roman" w:hAnsi="Times New Roman"/>
          <w:sz w:val="24"/>
          <w:szCs w:val="24"/>
        </w:rPr>
        <w:t>one są w rzutniki multimedialne lub tablice interaktywne,</w:t>
      </w:r>
      <w:r w:rsidRPr="00417EAC">
        <w:rPr>
          <w:rFonts w:ascii="Times New Roman" w:hAnsi="Times New Roman"/>
          <w:sz w:val="24"/>
          <w:szCs w:val="24"/>
        </w:rPr>
        <w:t xml:space="preserve"> na których są prezentowane treści wykładu, co jest doskonałym ułatwieniem dla osób z niepełnosprawnością słuchu. Ponadto wykładowca ma możliwość korzystania ze sprzętu nagłośniającego salę (w przypadku studentów słabosłyszących).</w:t>
      </w:r>
    </w:p>
    <w:p w:rsidR="00C21C2F" w:rsidRDefault="00C21C2F" w:rsidP="00C21C2F">
      <w:pPr>
        <w:spacing w:line="360" w:lineRule="auto"/>
        <w:ind w:firstLine="708"/>
        <w:rPr>
          <w:rFonts w:ascii="Times New Roman" w:hAnsi="Times New Roman"/>
          <w:sz w:val="24"/>
          <w:szCs w:val="24"/>
        </w:rPr>
      </w:pPr>
    </w:p>
    <w:p w:rsidR="00C21C2F" w:rsidRDefault="00C21C2F" w:rsidP="00C21C2F">
      <w:pPr>
        <w:pStyle w:val="Default"/>
        <w:spacing w:line="360" w:lineRule="auto"/>
        <w:ind w:firstLine="708"/>
        <w:jc w:val="both"/>
      </w:pPr>
      <w:r w:rsidRPr="00417EAC">
        <w:t xml:space="preserve">Studenci z niepełnosprawnością mają możliwość uczestniczenia w zajęciach dydaktycznych wraz ze swoim opiekunem (małżonkiem, rodzicem), który wspomaga studenta w procesie dydaktycznym lub w sprawach administracyjnych. </w:t>
      </w:r>
    </w:p>
    <w:p w:rsidR="00C21C2F" w:rsidRPr="00417EAC" w:rsidRDefault="00C21C2F" w:rsidP="00C21C2F">
      <w:pPr>
        <w:pStyle w:val="Default"/>
        <w:spacing w:line="360" w:lineRule="auto"/>
        <w:ind w:firstLine="708"/>
        <w:jc w:val="both"/>
      </w:pPr>
    </w:p>
    <w:p w:rsidR="00C21C2F" w:rsidRDefault="00C21C2F" w:rsidP="00C21C2F">
      <w:pPr>
        <w:pStyle w:val="Default"/>
        <w:spacing w:line="360" w:lineRule="auto"/>
        <w:ind w:firstLine="708"/>
        <w:jc w:val="both"/>
      </w:pPr>
      <w:r w:rsidRPr="00417EAC">
        <w:t>Wspierając studentów niewidomych</w:t>
      </w:r>
      <w:r>
        <w:t xml:space="preserve"> i słabowidzących w Bibliotece u</w:t>
      </w:r>
      <w:r w:rsidRPr="00417EAC">
        <w:t xml:space="preserve">czelni (Czytelnia) stworzono stanowiska komputerowe z elektroniczną lupą powiększającą obraz na ekranie komputera oraz stanowisko z </w:t>
      </w:r>
      <w:proofErr w:type="spellStart"/>
      <w:r w:rsidRPr="00417EAC">
        <w:t>autolektorem</w:t>
      </w:r>
      <w:proofErr w:type="spellEnd"/>
      <w:r w:rsidRPr="00417EAC">
        <w:t xml:space="preserve">. </w:t>
      </w:r>
    </w:p>
    <w:p w:rsidR="00C21C2F" w:rsidRPr="00417EAC" w:rsidRDefault="00C21C2F" w:rsidP="00C21C2F">
      <w:pPr>
        <w:pStyle w:val="Default"/>
        <w:spacing w:line="360" w:lineRule="auto"/>
        <w:ind w:firstLine="708"/>
        <w:jc w:val="both"/>
      </w:pPr>
    </w:p>
    <w:p w:rsidR="00C21C2F" w:rsidRDefault="00C21C2F" w:rsidP="00C21C2F">
      <w:pPr>
        <w:spacing w:line="360" w:lineRule="auto"/>
        <w:ind w:firstLine="708"/>
        <w:rPr>
          <w:rFonts w:ascii="Times New Roman" w:hAnsi="Times New Roman"/>
          <w:sz w:val="24"/>
          <w:szCs w:val="24"/>
        </w:rPr>
      </w:pPr>
      <w:r w:rsidRPr="00417EAC">
        <w:rPr>
          <w:rFonts w:ascii="Times New Roman" w:hAnsi="Times New Roman"/>
          <w:sz w:val="24"/>
          <w:szCs w:val="24"/>
        </w:rPr>
        <w:t>Dodatkowo w Bibliotece ANS znajduje się wyodrębniony księgozbiór dla osób z niepełnosprawnością, w tym słowniki mimiczne, książki pisane językiem Braille’a, książki z powiększoną czcionką.</w:t>
      </w:r>
    </w:p>
    <w:p w:rsidR="00C21C2F" w:rsidRDefault="00C21C2F" w:rsidP="00C21C2F">
      <w:pPr>
        <w:spacing w:line="360" w:lineRule="auto"/>
        <w:ind w:firstLine="708"/>
        <w:rPr>
          <w:rFonts w:ascii="Times New Roman" w:hAnsi="Times New Roman"/>
          <w:sz w:val="24"/>
          <w:szCs w:val="24"/>
        </w:rPr>
      </w:pPr>
    </w:p>
    <w:p w:rsidR="00C21C2F" w:rsidRPr="00417EAC" w:rsidRDefault="00C21C2F" w:rsidP="00C21C2F">
      <w:pPr>
        <w:pStyle w:val="Default"/>
        <w:spacing w:line="360" w:lineRule="auto"/>
        <w:ind w:firstLine="708"/>
        <w:jc w:val="both"/>
      </w:pPr>
      <w:r w:rsidRPr="00417EAC">
        <w:t xml:space="preserve">Osoby z niepełnosprawnością mają możliwość uczestnictwa w kursie języka migowego. </w:t>
      </w:r>
    </w:p>
    <w:p w:rsidR="00C21C2F" w:rsidRDefault="00C21C2F" w:rsidP="00C21C2F">
      <w:pPr>
        <w:pStyle w:val="Default"/>
        <w:spacing w:line="360" w:lineRule="auto"/>
        <w:jc w:val="both"/>
      </w:pPr>
    </w:p>
    <w:p w:rsidR="00C21C2F" w:rsidRDefault="00C21C2F" w:rsidP="00C21C2F">
      <w:pPr>
        <w:pStyle w:val="Default"/>
        <w:spacing w:line="360" w:lineRule="auto"/>
        <w:ind w:firstLine="708"/>
        <w:jc w:val="both"/>
      </w:pPr>
      <w:r w:rsidRPr="00417EAC">
        <w:t>Uczelnia uczestniczy</w:t>
      </w:r>
      <w:r>
        <w:t>ła</w:t>
      </w:r>
      <w:r w:rsidRPr="00417EAC">
        <w:t xml:space="preserve"> w programie Narodowego Centrum Badań i Rozwoju, k</w:t>
      </w:r>
      <w:r>
        <w:t>tórego celem było dostosowanie u</w:t>
      </w:r>
      <w:r w:rsidRPr="00417EAC">
        <w:t xml:space="preserve">czelni do potrzeb osób z niepełnosprawnościami skutkujące likwidacją barier w dostępie do studiów. W ramach programu: </w:t>
      </w:r>
    </w:p>
    <w:p w:rsidR="00C21C2F" w:rsidRDefault="00C21C2F" w:rsidP="00C21C2F">
      <w:pPr>
        <w:pStyle w:val="Default"/>
        <w:numPr>
          <w:ilvl w:val="0"/>
          <w:numId w:val="3"/>
        </w:numPr>
        <w:spacing w:line="360" w:lineRule="auto"/>
        <w:jc w:val="both"/>
      </w:pPr>
      <w:r>
        <w:t>w</w:t>
      </w:r>
      <w:r w:rsidRPr="00417EAC">
        <w:t xml:space="preserve">yznaczono pełnomocnika Rektora ds. osób z niepełnosprawnościami; </w:t>
      </w:r>
    </w:p>
    <w:p w:rsidR="00C21C2F" w:rsidRDefault="00C21C2F" w:rsidP="00C21C2F">
      <w:pPr>
        <w:pStyle w:val="Default"/>
        <w:numPr>
          <w:ilvl w:val="0"/>
          <w:numId w:val="3"/>
        </w:numPr>
        <w:spacing w:line="360" w:lineRule="auto"/>
        <w:jc w:val="both"/>
      </w:pPr>
      <w:r>
        <w:t>z</w:t>
      </w:r>
      <w:r w:rsidRPr="00417EAC">
        <w:t xml:space="preserve">organizowano cykl szkoleń dla kadry dotyczących rozpoznania i współpracy z osobami z niepełnosprawnościami; </w:t>
      </w:r>
    </w:p>
    <w:p w:rsidR="00C21C2F" w:rsidRDefault="00C21C2F" w:rsidP="00C21C2F">
      <w:pPr>
        <w:pStyle w:val="Default"/>
        <w:numPr>
          <w:ilvl w:val="0"/>
          <w:numId w:val="3"/>
        </w:numPr>
        <w:spacing w:line="360" w:lineRule="auto"/>
        <w:jc w:val="both"/>
      </w:pPr>
      <w:r>
        <w:t>wykładowcy i pracownicy u</w:t>
      </w:r>
      <w:r w:rsidRPr="00417EAC">
        <w:t>czelni wzięli udział w warsztatach organizowanych przez Uniwersytet Jagielloński na temat usuwania barier architektonicznych oraz współpracy pełnomocnika ds. osób z niepełnosprawnościami z wykł</w:t>
      </w:r>
      <w:r>
        <w:t>adowcami i studentami;</w:t>
      </w:r>
    </w:p>
    <w:p w:rsidR="00C21C2F" w:rsidRDefault="00C21C2F" w:rsidP="00C21C2F">
      <w:pPr>
        <w:pStyle w:val="Default"/>
        <w:numPr>
          <w:ilvl w:val="0"/>
          <w:numId w:val="3"/>
        </w:numPr>
        <w:spacing w:line="360" w:lineRule="auto"/>
        <w:jc w:val="both"/>
      </w:pPr>
      <w:r>
        <w:lastRenderedPageBreak/>
        <w:t>w</w:t>
      </w:r>
      <w:r w:rsidRPr="00417EAC">
        <w:t xml:space="preserve">yposażono stanowiska komputerowe do pracy dla osób różnymi typami niepełnosprawności; </w:t>
      </w:r>
    </w:p>
    <w:p w:rsidR="00C21C2F" w:rsidRDefault="00C21C2F" w:rsidP="00C21C2F">
      <w:pPr>
        <w:pStyle w:val="Default"/>
        <w:numPr>
          <w:ilvl w:val="0"/>
          <w:numId w:val="3"/>
        </w:numPr>
        <w:spacing w:line="360" w:lineRule="auto"/>
        <w:jc w:val="both"/>
      </w:pPr>
      <w:r>
        <w:t>w</w:t>
      </w:r>
      <w:r w:rsidRPr="00417EAC">
        <w:t>ybudowano windę dla osób z niepełnosprawnością ruchową</w:t>
      </w:r>
      <w:r>
        <w:t>;</w:t>
      </w:r>
    </w:p>
    <w:p w:rsidR="00C21C2F" w:rsidRDefault="00C21C2F" w:rsidP="00C21C2F">
      <w:pPr>
        <w:pStyle w:val="Default"/>
        <w:numPr>
          <w:ilvl w:val="0"/>
          <w:numId w:val="3"/>
        </w:numPr>
        <w:spacing w:line="360" w:lineRule="auto"/>
        <w:jc w:val="both"/>
      </w:pPr>
      <w:r>
        <w:t>wybudowano windę</w:t>
      </w:r>
      <w:r w:rsidRPr="00417EAC">
        <w:t xml:space="preserve"> dla osób z niepełnosprawnością w Domu Sportowca w </w:t>
      </w:r>
      <w:proofErr w:type="spellStart"/>
      <w:r w:rsidRPr="00417EAC">
        <w:t>Kwiejcach</w:t>
      </w:r>
      <w:proofErr w:type="spellEnd"/>
      <w:r w:rsidRPr="00417EAC">
        <w:t xml:space="preserve">. </w:t>
      </w:r>
    </w:p>
    <w:p w:rsidR="00C21C2F" w:rsidRDefault="00C21C2F" w:rsidP="00C21C2F">
      <w:pPr>
        <w:pStyle w:val="Default"/>
        <w:spacing w:line="360" w:lineRule="auto"/>
        <w:ind w:left="720"/>
        <w:jc w:val="both"/>
      </w:pPr>
    </w:p>
    <w:p w:rsidR="00C21C2F" w:rsidRPr="00E84CD0" w:rsidRDefault="00C21C2F" w:rsidP="00C21C2F">
      <w:pPr>
        <w:pStyle w:val="Default"/>
        <w:spacing w:line="360" w:lineRule="auto"/>
        <w:ind w:firstLine="360"/>
        <w:jc w:val="both"/>
      </w:pPr>
      <w:r w:rsidRPr="00E84CD0">
        <w:t>Uczelnia</w:t>
      </w:r>
      <w:r>
        <w:t xml:space="preserve">, </w:t>
      </w:r>
      <w:r w:rsidRPr="00E84CD0">
        <w:t>podobnie jak w przypadku technologii informacyjno-komunikacyjnych, dysponuje infrastrukturą wspierającą proces kształcenia i jednocześnie umożliwiającą studentom p</w:t>
      </w:r>
      <w:r>
        <w:t>racę własną zarówno na terenie u</w:t>
      </w:r>
      <w:r w:rsidRPr="00E84CD0">
        <w:t>czelni (Biblioteka ANS – Czytelnia), jak i z domowego zacisza poprzez korzystanie z udogodnień systemowych i informatyczno-komunikacyjnych, które zdecydowanie bardziej są preferowane przez studentów, co daje się zaobserwować na podstawie liczby osób korzystającyc</w:t>
      </w:r>
      <w:r>
        <w:t>h z pracy własnej na miejscu w u</w:t>
      </w:r>
      <w:r w:rsidRPr="00E84CD0">
        <w:t xml:space="preserve">czelni i osób wykorzystujących narzędzia informatyczne. Należą do nich przede wszystkim: </w:t>
      </w:r>
    </w:p>
    <w:p w:rsidR="00C21C2F" w:rsidRDefault="00C21C2F" w:rsidP="00C21C2F">
      <w:pPr>
        <w:pStyle w:val="Default"/>
        <w:numPr>
          <w:ilvl w:val="0"/>
          <w:numId w:val="4"/>
        </w:numPr>
        <w:spacing w:line="360" w:lineRule="auto"/>
        <w:jc w:val="both"/>
      </w:pPr>
      <w:r w:rsidRPr="00E84CD0">
        <w:t xml:space="preserve">zasoby biblioteczne, </w:t>
      </w:r>
    </w:p>
    <w:p w:rsidR="00C21C2F" w:rsidRDefault="00C21C2F" w:rsidP="00C21C2F">
      <w:pPr>
        <w:pStyle w:val="Default"/>
        <w:numPr>
          <w:ilvl w:val="0"/>
          <w:numId w:val="4"/>
        </w:numPr>
        <w:spacing w:line="360" w:lineRule="auto"/>
        <w:jc w:val="both"/>
      </w:pPr>
      <w:r w:rsidRPr="00E84CD0">
        <w:t xml:space="preserve">materiały dydaktyczne udostępniane przez wykładowców w formie papierowej oraz elektronicznej, </w:t>
      </w:r>
    </w:p>
    <w:p w:rsidR="00C21C2F" w:rsidRDefault="00C21C2F" w:rsidP="00C21C2F">
      <w:pPr>
        <w:pStyle w:val="Default"/>
        <w:numPr>
          <w:ilvl w:val="0"/>
          <w:numId w:val="4"/>
        </w:numPr>
        <w:spacing w:line="360" w:lineRule="auto"/>
        <w:jc w:val="both"/>
      </w:pPr>
      <w:r w:rsidRPr="00E84CD0">
        <w:t xml:space="preserve">platforma do zajęć zdalnych ZOOM, </w:t>
      </w:r>
    </w:p>
    <w:p w:rsidR="00C21C2F" w:rsidRPr="00E84CD0" w:rsidRDefault="00C21C2F" w:rsidP="00C21C2F">
      <w:pPr>
        <w:pStyle w:val="Default"/>
        <w:numPr>
          <w:ilvl w:val="0"/>
          <w:numId w:val="4"/>
        </w:numPr>
        <w:spacing w:line="360" w:lineRule="auto"/>
        <w:jc w:val="both"/>
      </w:pPr>
      <w:r w:rsidRPr="00E84CD0">
        <w:t xml:space="preserve">środki multimedialne pomocne w realizacji zajęć dydaktycznych. </w:t>
      </w:r>
    </w:p>
    <w:p w:rsidR="00C21C2F" w:rsidRDefault="00C21C2F" w:rsidP="00C21C2F">
      <w:pPr>
        <w:pStyle w:val="Default"/>
        <w:spacing w:line="360" w:lineRule="auto"/>
        <w:jc w:val="both"/>
      </w:pPr>
    </w:p>
    <w:p w:rsidR="00C21C2F" w:rsidRPr="00E84CD0" w:rsidRDefault="00C21C2F" w:rsidP="00C21C2F">
      <w:pPr>
        <w:pStyle w:val="Default"/>
        <w:spacing w:line="360" w:lineRule="auto"/>
        <w:ind w:firstLine="360"/>
        <w:jc w:val="both"/>
      </w:pPr>
      <w:r w:rsidRPr="00E84CD0">
        <w:t xml:space="preserve">Studenci, także za pośrednictwem adresu poczty elektronicznej, otrzymują od wykładowców wszelkie informacje dotyczące poszczególnych zajęć, w tym np. materiały dydaktyczne czy informacje organizacyjne, co ułatwia im proces kształcenia w zakresie ich indywidualnego rozwoju. </w:t>
      </w:r>
      <w:r w:rsidR="00FD5BAA">
        <w:t>Z</w:t>
      </w:r>
      <w:bookmarkStart w:id="4" w:name="_GoBack"/>
      <w:bookmarkEnd w:id="4"/>
      <w:r w:rsidRPr="00E84CD0">
        <w:t>dalny kontakt z wykładowcą poprzez platformę ZOOM. Uczelnia posiada łącze internetowe we wszystkich budynkach, co również pozwala studentom na swobodne realizowanie zadań w ramach pracy własnej właściwie z każdego miejsca.</w:t>
      </w:r>
    </w:p>
    <w:p w:rsidR="00C21C2F" w:rsidRPr="00417EAC" w:rsidRDefault="00C21C2F" w:rsidP="00C21C2F">
      <w:pPr>
        <w:spacing w:line="360" w:lineRule="auto"/>
        <w:rPr>
          <w:rFonts w:ascii="Times New Roman" w:hAnsi="Times New Roman"/>
          <w:sz w:val="24"/>
          <w:szCs w:val="24"/>
        </w:rPr>
      </w:pPr>
    </w:p>
    <w:p w:rsidR="00087C1E" w:rsidRDefault="00087C1E" w:rsidP="00E812D1">
      <w:pPr>
        <w:spacing w:line="240" w:lineRule="auto"/>
      </w:pPr>
    </w:p>
    <w:sectPr w:rsidR="00087C1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52A" w:rsidRDefault="0054452A" w:rsidP="00E812D1">
      <w:pPr>
        <w:spacing w:line="240" w:lineRule="auto"/>
      </w:pPr>
      <w:r>
        <w:separator/>
      </w:r>
    </w:p>
  </w:endnote>
  <w:endnote w:type="continuationSeparator" w:id="0">
    <w:p w:rsidR="0054452A" w:rsidRDefault="0054452A" w:rsidP="00E812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711868"/>
      <w:docPartObj>
        <w:docPartGallery w:val="Page Numbers (Bottom of Page)"/>
        <w:docPartUnique/>
      </w:docPartObj>
    </w:sdtPr>
    <w:sdtEndPr/>
    <w:sdtContent>
      <w:p w:rsidR="00E812D1" w:rsidRDefault="00E812D1">
        <w:pPr>
          <w:pStyle w:val="Stopka"/>
          <w:jc w:val="right"/>
        </w:pPr>
        <w:r>
          <w:fldChar w:fldCharType="begin"/>
        </w:r>
        <w:r>
          <w:instrText>PAGE   \* MERGEFORMAT</w:instrText>
        </w:r>
        <w:r>
          <w:fldChar w:fldCharType="separate"/>
        </w:r>
        <w:r w:rsidR="00FD5BAA">
          <w:rPr>
            <w:noProof/>
          </w:rPr>
          <w:t>13</w:t>
        </w:r>
        <w:r>
          <w:fldChar w:fldCharType="end"/>
        </w:r>
      </w:p>
    </w:sdtContent>
  </w:sdt>
  <w:p w:rsidR="00E812D1" w:rsidRDefault="00E812D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52A" w:rsidRDefault="0054452A" w:rsidP="00E812D1">
      <w:pPr>
        <w:spacing w:line="240" w:lineRule="auto"/>
      </w:pPr>
      <w:r>
        <w:separator/>
      </w:r>
    </w:p>
  </w:footnote>
  <w:footnote w:type="continuationSeparator" w:id="0">
    <w:p w:rsidR="0054452A" w:rsidRDefault="0054452A" w:rsidP="00E812D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F213F"/>
    <w:multiLevelType w:val="hybridMultilevel"/>
    <w:tmpl w:val="0046F88E"/>
    <w:lvl w:ilvl="0" w:tplc="ECCC12E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00D052F"/>
    <w:multiLevelType w:val="hybridMultilevel"/>
    <w:tmpl w:val="B7385148"/>
    <w:lvl w:ilvl="0" w:tplc="3890453E">
      <w:start w:val="5"/>
      <w:numFmt w:val="decimal"/>
      <w:lvlText w:val="%1."/>
      <w:lvlJc w:val="left"/>
      <w:pPr>
        <w:ind w:left="357" w:hanging="360"/>
      </w:pPr>
      <w:rPr>
        <w:rFonts w:cs="Times New Roman" w:hint="default"/>
      </w:rPr>
    </w:lvl>
    <w:lvl w:ilvl="1" w:tplc="04150019" w:tentative="1">
      <w:start w:val="1"/>
      <w:numFmt w:val="lowerLetter"/>
      <w:lvlText w:val="%2."/>
      <w:lvlJc w:val="left"/>
      <w:pPr>
        <w:ind w:left="1077" w:hanging="360"/>
      </w:pPr>
      <w:rPr>
        <w:rFonts w:cs="Times New Roman"/>
      </w:rPr>
    </w:lvl>
    <w:lvl w:ilvl="2" w:tplc="0415001B" w:tentative="1">
      <w:start w:val="1"/>
      <w:numFmt w:val="lowerRoman"/>
      <w:lvlText w:val="%3."/>
      <w:lvlJc w:val="right"/>
      <w:pPr>
        <w:ind w:left="1797" w:hanging="180"/>
      </w:pPr>
      <w:rPr>
        <w:rFonts w:cs="Times New Roman"/>
      </w:rPr>
    </w:lvl>
    <w:lvl w:ilvl="3" w:tplc="0415000F" w:tentative="1">
      <w:start w:val="1"/>
      <w:numFmt w:val="decimal"/>
      <w:lvlText w:val="%4."/>
      <w:lvlJc w:val="left"/>
      <w:pPr>
        <w:ind w:left="2517" w:hanging="360"/>
      </w:pPr>
      <w:rPr>
        <w:rFonts w:cs="Times New Roman"/>
      </w:rPr>
    </w:lvl>
    <w:lvl w:ilvl="4" w:tplc="04150019" w:tentative="1">
      <w:start w:val="1"/>
      <w:numFmt w:val="lowerLetter"/>
      <w:lvlText w:val="%5."/>
      <w:lvlJc w:val="left"/>
      <w:pPr>
        <w:ind w:left="3237" w:hanging="360"/>
      </w:pPr>
      <w:rPr>
        <w:rFonts w:cs="Times New Roman"/>
      </w:rPr>
    </w:lvl>
    <w:lvl w:ilvl="5" w:tplc="0415001B" w:tentative="1">
      <w:start w:val="1"/>
      <w:numFmt w:val="lowerRoman"/>
      <w:lvlText w:val="%6."/>
      <w:lvlJc w:val="right"/>
      <w:pPr>
        <w:ind w:left="3957" w:hanging="180"/>
      </w:pPr>
      <w:rPr>
        <w:rFonts w:cs="Times New Roman"/>
      </w:rPr>
    </w:lvl>
    <w:lvl w:ilvl="6" w:tplc="0415000F" w:tentative="1">
      <w:start w:val="1"/>
      <w:numFmt w:val="decimal"/>
      <w:lvlText w:val="%7."/>
      <w:lvlJc w:val="left"/>
      <w:pPr>
        <w:ind w:left="4677" w:hanging="360"/>
      </w:pPr>
      <w:rPr>
        <w:rFonts w:cs="Times New Roman"/>
      </w:rPr>
    </w:lvl>
    <w:lvl w:ilvl="7" w:tplc="04150019" w:tentative="1">
      <w:start w:val="1"/>
      <w:numFmt w:val="lowerLetter"/>
      <w:lvlText w:val="%8."/>
      <w:lvlJc w:val="left"/>
      <w:pPr>
        <w:ind w:left="5397" w:hanging="360"/>
      </w:pPr>
      <w:rPr>
        <w:rFonts w:cs="Times New Roman"/>
      </w:rPr>
    </w:lvl>
    <w:lvl w:ilvl="8" w:tplc="0415001B" w:tentative="1">
      <w:start w:val="1"/>
      <w:numFmt w:val="lowerRoman"/>
      <w:lvlText w:val="%9."/>
      <w:lvlJc w:val="right"/>
      <w:pPr>
        <w:ind w:left="6117" w:hanging="180"/>
      </w:pPr>
      <w:rPr>
        <w:rFonts w:cs="Times New Roman"/>
      </w:rPr>
    </w:lvl>
  </w:abstractNum>
  <w:abstractNum w:abstractNumId="2">
    <w:nsid w:val="4CB46CEA"/>
    <w:multiLevelType w:val="hybridMultilevel"/>
    <w:tmpl w:val="5928E1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DF61C8C"/>
    <w:multiLevelType w:val="hybridMultilevel"/>
    <w:tmpl w:val="B9B61F66"/>
    <w:lvl w:ilvl="0" w:tplc="E23A4A1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601307EE"/>
    <w:multiLevelType w:val="hybridMultilevel"/>
    <w:tmpl w:val="4C64E8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CF9"/>
    <w:rsid w:val="00036CF9"/>
    <w:rsid w:val="00087C1E"/>
    <w:rsid w:val="002F10FF"/>
    <w:rsid w:val="003B0F37"/>
    <w:rsid w:val="003E0209"/>
    <w:rsid w:val="0054452A"/>
    <w:rsid w:val="00C21C2F"/>
    <w:rsid w:val="00C8395C"/>
    <w:rsid w:val="00E1073A"/>
    <w:rsid w:val="00E812D1"/>
    <w:rsid w:val="00FD5B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12D1"/>
    <w:pPr>
      <w:spacing w:after="0"/>
      <w:jc w:val="both"/>
    </w:pPr>
    <w:rPr>
      <w:rFonts w:ascii="Calibri" w:eastAsia="Times New Roman" w:hAnsi="Calibri" w:cs="Times New Roman"/>
      <w:szCs w:val="20"/>
      <w:lang w:eastAsia="pl-PL"/>
    </w:rPr>
  </w:style>
  <w:style w:type="paragraph" w:styleId="Nagwek2">
    <w:name w:val="heading 2"/>
    <w:basedOn w:val="Normalny"/>
    <w:next w:val="Normalny"/>
    <w:link w:val="Nagwek2Znak"/>
    <w:uiPriority w:val="9"/>
    <w:unhideWhenUsed/>
    <w:qFormat/>
    <w:rsid w:val="00E812D1"/>
    <w:pPr>
      <w:keepNext/>
      <w:keepLines/>
      <w:spacing w:before="120" w:after="120"/>
      <w:outlineLvl w:val="1"/>
    </w:pPr>
    <w:rPr>
      <w:b/>
      <w:color w:val="233D81"/>
      <w:szCs w:val="26"/>
    </w:rPr>
  </w:style>
  <w:style w:type="paragraph" w:styleId="Nagwek3">
    <w:name w:val="heading 3"/>
    <w:basedOn w:val="Normalny"/>
    <w:next w:val="Normalny"/>
    <w:link w:val="Nagwek3Znak"/>
    <w:uiPriority w:val="9"/>
    <w:qFormat/>
    <w:rsid w:val="00E812D1"/>
    <w:pPr>
      <w:keepNext/>
      <w:spacing w:before="120" w:after="120"/>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812D1"/>
    <w:rPr>
      <w:rFonts w:ascii="Calibri" w:eastAsia="Times New Roman" w:hAnsi="Calibri" w:cs="Times New Roman"/>
      <w:b/>
      <w:color w:val="233D81"/>
      <w:szCs w:val="26"/>
      <w:lang w:eastAsia="pl-PL"/>
    </w:rPr>
  </w:style>
  <w:style w:type="character" w:customStyle="1" w:styleId="Nagwek3Znak">
    <w:name w:val="Nagłówek 3 Znak"/>
    <w:basedOn w:val="Domylnaczcionkaakapitu"/>
    <w:link w:val="Nagwek3"/>
    <w:uiPriority w:val="9"/>
    <w:rsid w:val="00E812D1"/>
    <w:rPr>
      <w:rFonts w:ascii="Calibri" w:eastAsia="Times New Roman" w:hAnsi="Calibri" w:cs="Times New Roman"/>
      <w:b/>
      <w:bCs/>
      <w:szCs w:val="20"/>
      <w:lang w:eastAsia="pl-PL"/>
    </w:rPr>
  </w:style>
  <w:style w:type="paragraph" w:customStyle="1" w:styleId="zaacznik">
    <w:name w:val="załacznik"/>
    <w:basedOn w:val="Stopka"/>
    <w:qFormat/>
    <w:rsid w:val="00E812D1"/>
    <w:pPr>
      <w:spacing w:before="40" w:line="276" w:lineRule="auto"/>
      <w:jc w:val="right"/>
    </w:pPr>
  </w:style>
  <w:style w:type="paragraph" w:styleId="Stopka">
    <w:name w:val="footer"/>
    <w:basedOn w:val="Normalny"/>
    <w:link w:val="StopkaZnak"/>
    <w:uiPriority w:val="99"/>
    <w:unhideWhenUsed/>
    <w:rsid w:val="00E812D1"/>
    <w:pPr>
      <w:tabs>
        <w:tab w:val="center" w:pos="4536"/>
        <w:tab w:val="right" w:pos="9072"/>
      </w:tabs>
      <w:spacing w:line="240" w:lineRule="auto"/>
    </w:pPr>
  </w:style>
  <w:style w:type="character" w:customStyle="1" w:styleId="StopkaZnak">
    <w:name w:val="Stopka Znak"/>
    <w:basedOn w:val="Domylnaczcionkaakapitu"/>
    <w:link w:val="Stopka"/>
    <w:uiPriority w:val="99"/>
    <w:rsid w:val="00E812D1"/>
    <w:rPr>
      <w:rFonts w:ascii="Calibri" w:eastAsia="Times New Roman" w:hAnsi="Calibri" w:cs="Times New Roman"/>
      <w:szCs w:val="20"/>
      <w:lang w:eastAsia="pl-PL"/>
    </w:rPr>
  </w:style>
  <w:style w:type="paragraph" w:styleId="Tekstdymka">
    <w:name w:val="Balloon Text"/>
    <w:basedOn w:val="Normalny"/>
    <w:link w:val="TekstdymkaZnak"/>
    <w:uiPriority w:val="99"/>
    <w:semiHidden/>
    <w:unhideWhenUsed/>
    <w:rsid w:val="00E812D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12D1"/>
    <w:rPr>
      <w:rFonts w:ascii="Tahoma" w:eastAsia="Times New Roman" w:hAnsi="Tahoma" w:cs="Tahoma"/>
      <w:sz w:val="16"/>
      <w:szCs w:val="16"/>
      <w:lang w:eastAsia="pl-PL"/>
    </w:rPr>
  </w:style>
  <w:style w:type="paragraph" w:styleId="Nagwek">
    <w:name w:val="header"/>
    <w:basedOn w:val="Normalny"/>
    <w:link w:val="NagwekZnak"/>
    <w:uiPriority w:val="99"/>
    <w:unhideWhenUsed/>
    <w:rsid w:val="00E812D1"/>
    <w:pPr>
      <w:tabs>
        <w:tab w:val="center" w:pos="4536"/>
        <w:tab w:val="right" w:pos="9072"/>
      </w:tabs>
      <w:spacing w:line="240" w:lineRule="auto"/>
    </w:pPr>
  </w:style>
  <w:style w:type="character" w:customStyle="1" w:styleId="NagwekZnak">
    <w:name w:val="Nagłówek Znak"/>
    <w:basedOn w:val="Domylnaczcionkaakapitu"/>
    <w:link w:val="Nagwek"/>
    <w:uiPriority w:val="99"/>
    <w:rsid w:val="00E812D1"/>
    <w:rPr>
      <w:rFonts w:ascii="Calibri" w:eastAsia="Times New Roman" w:hAnsi="Calibri" w:cs="Times New Roman"/>
      <w:szCs w:val="20"/>
      <w:lang w:eastAsia="pl-PL"/>
    </w:rPr>
  </w:style>
  <w:style w:type="paragraph" w:styleId="Akapitzlist">
    <w:name w:val="List Paragraph"/>
    <w:basedOn w:val="Normalny"/>
    <w:uiPriority w:val="34"/>
    <w:qFormat/>
    <w:rsid w:val="00E812D1"/>
    <w:pPr>
      <w:spacing w:after="160" w:line="259" w:lineRule="auto"/>
      <w:ind w:left="720"/>
      <w:contextualSpacing/>
    </w:pPr>
    <w:rPr>
      <w:szCs w:val="22"/>
      <w:lang w:eastAsia="en-US"/>
    </w:rPr>
  </w:style>
  <w:style w:type="paragraph" w:styleId="Tekstpodstawowy">
    <w:name w:val="Body Text"/>
    <w:basedOn w:val="Normalny"/>
    <w:link w:val="TekstpodstawowyZnak"/>
    <w:uiPriority w:val="1"/>
    <w:qFormat/>
    <w:rsid w:val="00C21C2F"/>
    <w:pPr>
      <w:widowControl w:val="0"/>
      <w:spacing w:before="120" w:line="240" w:lineRule="auto"/>
      <w:ind w:left="559" w:hanging="420"/>
      <w:jc w:val="left"/>
    </w:pPr>
    <w:rPr>
      <w:rFonts w:ascii="Times New Roman" w:hAnsi="Times New Roman" w:cstheme="minorBidi"/>
      <w:sz w:val="20"/>
      <w:lang w:eastAsia="en-US"/>
    </w:rPr>
  </w:style>
  <w:style w:type="character" w:customStyle="1" w:styleId="TekstpodstawowyZnak">
    <w:name w:val="Tekst podstawowy Znak"/>
    <w:basedOn w:val="Domylnaczcionkaakapitu"/>
    <w:link w:val="Tekstpodstawowy"/>
    <w:uiPriority w:val="1"/>
    <w:rsid w:val="00C21C2F"/>
    <w:rPr>
      <w:rFonts w:ascii="Times New Roman" w:eastAsia="Times New Roman" w:hAnsi="Times New Roman"/>
      <w:sz w:val="20"/>
      <w:szCs w:val="20"/>
    </w:rPr>
  </w:style>
  <w:style w:type="paragraph" w:customStyle="1" w:styleId="Default">
    <w:name w:val="Default"/>
    <w:rsid w:val="00C21C2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12D1"/>
    <w:pPr>
      <w:spacing w:after="0"/>
      <w:jc w:val="both"/>
    </w:pPr>
    <w:rPr>
      <w:rFonts w:ascii="Calibri" w:eastAsia="Times New Roman" w:hAnsi="Calibri" w:cs="Times New Roman"/>
      <w:szCs w:val="20"/>
      <w:lang w:eastAsia="pl-PL"/>
    </w:rPr>
  </w:style>
  <w:style w:type="paragraph" w:styleId="Nagwek2">
    <w:name w:val="heading 2"/>
    <w:basedOn w:val="Normalny"/>
    <w:next w:val="Normalny"/>
    <w:link w:val="Nagwek2Znak"/>
    <w:uiPriority w:val="9"/>
    <w:unhideWhenUsed/>
    <w:qFormat/>
    <w:rsid w:val="00E812D1"/>
    <w:pPr>
      <w:keepNext/>
      <w:keepLines/>
      <w:spacing w:before="120" w:after="120"/>
      <w:outlineLvl w:val="1"/>
    </w:pPr>
    <w:rPr>
      <w:b/>
      <w:color w:val="233D81"/>
      <w:szCs w:val="26"/>
    </w:rPr>
  </w:style>
  <w:style w:type="paragraph" w:styleId="Nagwek3">
    <w:name w:val="heading 3"/>
    <w:basedOn w:val="Normalny"/>
    <w:next w:val="Normalny"/>
    <w:link w:val="Nagwek3Znak"/>
    <w:uiPriority w:val="9"/>
    <w:qFormat/>
    <w:rsid w:val="00E812D1"/>
    <w:pPr>
      <w:keepNext/>
      <w:spacing w:before="120" w:after="120"/>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812D1"/>
    <w:rPr>
      <w:rFonts w:ascii="Calibri" w:eastAsia="Times New Roman" w:hAnsi="Calibri" w:cs="Times New Roman"/>
      <w:b/>
      <w:color w:val="233D81"/>
      <w:szCs w:val="26"/>
      <w:lang w:eastAsia="pl-PL"/>
    </w:rPr>
  </w:style>
  <w:style w:type="character" w:customStyle="1" w:styleId="Nagwek3Znak">
    <w:name w:val="Nagłówek 3 Znak"/>
    <w:basedOn w:val="Domylnaczcionkaakapitu"/>
    <w:link w:val="Nagwek3"/>
    <w:uiPriority w:val="9"/>
    <w:rsid w:val="00E812D1"/>
    <w:rPr>
      <w:rFonts w:ascii="Calibri" w:eastAsia="Times New Roman" w:hAnsi="Calibri" w:cs="Times New Roman"/>
      <w:b/>
      <w:bCs/>
      <w:szCs w:val="20"/>
      <w:lang w:eastAsia="pl-PL"/>
    </w:rPr>
  </w:style>
  <w:style w:type="paragraph" w:customStyle="1" w:styleId="zaacznik">
    <w:name w:val="załacznik"/>
    <w:basedOn w:val="Stopka"/>
    <w:qFormat/>
    <w:rsid w:val="00E812D1"/>
    <w:pPr>
      <w:spacing w:before="40" w:line="276" w:lineRule="auto"/>
      <w:jc w:val="right"/>
    </w:pPr>
  </w:style>
  <w:style w:type="paragraph" w:styleId="Stopka">
    <w:name w:val="footer"/>
    <w:basedOn w:val="Normalny"/>
    <w:link w:val="StopkaZnak"/>
    <w:uiPriority w:val="99"/>
    <w:unhideWhenUsed/>
    <w:rsid w:val="00E812D1"/>
    <w:pPr>
      <w:tabs>
        <w:tab w:val="center" w:pos="4536"/>
        <w:tab w:val="right" w:pos="9072"/>
      </w:tabs>
      <w:spacing w:line="240" w:lineRule="auto"/>
    </w:pPr>
  </w:style>
  <w:style w:type="character" w:customStyle="1" w:styleId="StopkaZnak">
    <w:name w:val="Stopka Znak"/>
    <w:basedOn w:val="Domylnaczcionkaakapitu"/>
    <w:link w:val="Stopka"/>
    <w:uiPriority w:val="99"/>
    <w:rsid w:val="00E812D1"/>
    <w:rPr>
      <w:rFonts w:ascii="Calibri" w:eastAsia="Times New Roman" w:hAnsi="Calibri" w:cs="Times New Roman"/>
      <w:szCs w:val="20"/>
      <w:lang w:eastAsia="pl-PL"/>
    </w:rPr>
  </w:style>
  <w:style w:type="paragraph" w:styleId="Tekstdymka">
    <w:name w:val="Balloon Text"/>
    <w:basedOn w:val="Normalny"/>
    <w:link w:val="TekstdymkaZnak"/>
    <w:uiPriority w:val="99"/>
    <w:semiHidden/>
    <w:unhideWhenUsed/>
    <w:rsid w:val="00E812D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12D1"/>
    <w:rPr>
      <w:rFonts w:ascii="Tahoma" w:eastAsia="Times New Roman" w:hAnsi="Tahoma" w:cs="Tahoma"/>
      <w:sz w:val="16"/>
      <w:szCs w:val="16"/>
      <w:lang w:eastAsia="pl-PL"/>
    </w:rPr>
  </w:style>
  <w:style w:type="paragraph" w:styleId="Nagwek">
    <w:name w:val="header"/>
    <w:basedOn w:val="Normalny"/>
    <w:link w:val="NagwekZnak"/>
    <w:uiPriority w:val="99"/>
    <w:unhideWhenUsed/>
    <w:rsid w:val="00E812D1"/>
    <w:pPr>
      <w:tabs>
        <w:tab w:val="center" w:pos="4536"/>
        <w:tab w:val="right" w:pos="9072"/>
      </w:tabs>
      <w:spacing w:line="240" w:lineRule="auto"/>
    </w:pPr>
  </w:style>
  <w:style w:type="character" w:customStyle="1" w:styleId="NagwekZnak">
    <w:name w:val="Nagłówek Znak"/>
    <w:basedOn w:val="Domylnaczcionkaakapitu"/>
    <w:link w:val="Nagwek"/>
    <w:uiPriority w:val="99"/>
    <w:rsid w:val="00E812D1"/>
    <w:rPr>
      <w:rFonts w:ascii="Calibri" w:eastAsia="Times New Roman" w:hAnsi="Calibri" w:cs="Times New Roman"/>
      <w:szCs w:val="20"/>
      <w:lang w:eastAsia="pl-PL"/>
    </w:rPr>
  </w:style>
  <w:style w:type="paragraph" w:styleId="Akapitzlist">
    <w:name w:val="List Paragraph"/>
    <w:basedOn w:val="Normalny"/>
    <w:uiPriority w:val="34"/>
    <w:qFormat/>
    <w:rsid w:val="00E812D1"/>
    <w:pPr>
      <w:spacing w:after="160" w:line="259" w:lineRule="auto"/>
      <w:ind w:left="720"/>
      <w:contextualSpacing/>
    </w:pPr>
    <w:rPr>
      <w:szCs w:val="22"/>
      <w:lang w:eastAsia="en-US"/>
    </w:rPr>
  </w:style>
  <w:style w:type="paragraph" w:styleId="Tekstpodstawowy">
    <w:name w:val="Body Text"/>
    <w:basedOn w:val="Normalny"/>
    <w:link w:val="TekstpodstawowyZnak"/>
    <w:uiPriority w:val="1"/>
    <w:qFormat/>
    <w:rsid w:val="00C21C2F"/>
    <w:pPr>
      <w:widowControl w:val="0"/>
      <w:spacing w:before="120" w:line="240" w:lineRule="auto"/>
      <w:ind w:left="559" w:hanging="420"/>
      <w:jc w:val="left"/>
    </w:pPr>
    <w:rPr>
      <w:rFonts w:ascii="Times New Roman" w:hAnsi="Times New Roman" w:cstheme="minorBidi"/>
      <w:sz w:val="20"/>
      <w:lang w:eastAsia="en-US"/>
    </w:rPr>
  </w:style>
  <w:style w:type="character" w:customStyle="1" w:styleId="TekstpodstawowyZnak">
    <w:name w:val="Tekst podstawowy Znak"/>
    <w:basedOn w:val="Domylnaczcionkaakapitu"/>
    <w:link w:val="Tekstpodstawowy"/>
    <w:uiPriority w:val="1"/>
    <w:rsid w:val="00C21C2F"/>
    <w:rPr>
      <w:rFonts w:ascii="Times New Roman" w:eastAsia="Times New Roman" w:hAnsi="Times New Roman"/>
      <w:sz w:val="20"/>
      <w:szCs w:val="20"/>
    </w:rPr>
  </w:style>
  <w:style w:type="paragraph" w:customStyle="1" w:styleId="Default">
    <w:name w:val="Default"/>
    <w:rsid w:val="00C21C2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3932</Words>
  <Characters>23592</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2023-09-12T11:08:00Z</dcterms:created>
  <dcterms:modified xsi:type="dcterms:W3CDTF">2023-09-13T09:36:00Z</dcterms:modified>
</cp:coreProperties>
</file>