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DCB1E" w14:textId="77777777" w:rsidR="00FE7B0D" w:rsidRDefault="00000000">
      <w:pPr>
        <w:spacing w:after="189"/>
      </w:pPr>
      <w:r>
        <w:rPr>
          <w:rFonts w:ascii="Times New Roman" w:eastAsia="Times New Roman" w:hAnsi="Times New Roman" w:cs="Times New Roman"/>
          <w:b/>
          <w:color w:val="17365D"/>
          <w:sz w:val="28"/>
        </w:rPr>
        <w:t xml:space="preserve">POZNAŃSKA AKADEMIA MEDYCZNA NAUK STOSOWANYCH IM. KSIĘCIA MIESZKA I </w:t>
      </w:r>
    </w:p>
    <w:p w14:paraId="54D5FB44" w14:textId="7068CC3C" w:rsidR="00FE7B0D" w:rsidRDefault="00000000">
      <w:pPr>
        <w:pStyle w:val="Nagwek1"/>
      </w:pPr>
      <w:r>
        <w:t xml:space="preserve">WYDZIAŁ NAUK SPOŁECZNYCH </w:t>
      </w:r>
      <w:r w:rsidR="002A1C13">
        <w:t>I MEDYCZNYCH</w:t>
      </w:r>
    </w:p>
    <w:p w14:paraId="3015307A" w14:textId="77777777" w:rsidR="00FE7B0D" w:rsidRDefault="00000000">
      <w:pPr>
        <w:spacing w:after="208"/>
        <w:ind w:left="-531" w:right="-553"/>
      </w:pPr>
      <w:r>
        <w:rPr>
          <w:noProof/>
        </w:rPr>
        <mc:AlternateContent>
          <mc:Choice Requires="wpg">
            <w:drawing>
              <wp:inline distT="0" distB="0" distL="0" distR="0" wp14:anchorId="534FD9E3" wp14:editId="3966C4C3">
                <wp:extent cx="8930386" cy="36576"/>
                <wp:effectExtent l="0" t="0" r="0" b="0"/>
                <wp:docPr id="9916" name="Group 99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0386" cy="36576"/>
                          <a:chOff x="0" y="0"/>
                          <a:chExt cx="8930386" cy="36576"/>
                        </a:xfrm>
                      </wpg:grpSpPr>
                      <wps:wsp>
                        <wps:cNvPr id="13718" name="Shape 13718"/>
                        <wps:cNvSpPr/>
                        <wps:spPr>
                          <a:xfrm>
                            <a:off x="0" y="27432"/>
                            <a:ext cx="89303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386" h="9144">
                                <a:moveTo>
                                  <a:pt x="0" y="0"/>
                                </a:moveTo>
                                <a:lnTo>
                                  <a:pt x="8930386" y="0"/>
                                </a:lnTo>
                                <a:lnTo>
                                  <a:pt x="89303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36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19" name="Shape 13719"/>
                        <wps:cNvSpPr/>
                        <wps:spPr>
                          <a:xfrm>
                            <a:off x="0" y="0"/>
                            <a:ext cx="893038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386" h="18288">
                                <a:moveTo>
                                  <a:pt x="0" y="0"/>
                                </a:moveTo>
                                <a:lnTo>
                                  <a:pt x="8930386" y="0"/>
                                </a:lnTo>
                                <a:lnTo>
                                  <a:pt x="893038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36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916" style="width:703.18pt;height:2.88pt;mso-position-horizontal-relative:char;mso-position-vertical-relative:line" coordsize="89303,365">
                <v:shape id="Shape 13720" style="position:absolute;width:89303;height:91;left:0;top:274;" coordsize="8930386,9144" path="m0,0l8930386,0l8930386,9144l0,9144l0,0">
                  <v:stroke weight="0pt" endcap="flat" joinstyle="miter" miterlimit="10" on="false" color="#000000" opacity="0"/>
                  <v:fill on="true" color="#943634"/>
                </v:shape>
                <v:shape id="Shape 13721" style="position:absolute;width:89303;height:182;left:0;top:0;" coordsize="8930386,18288" path="m0,0l8930386,0l8930386,18288l0,18288l0,0">
                  <v:stroke weight="0pt" endcap="flat" joinstyle="miter" miterlimit="10" on="false" color="#000000" opacity="0"/>
                  <v:fill on="true" color="#943634"/>
                </v:shape>
              </v:group>
            </w:pict>
          </mc:Fallback>
        </mc:AlternateContent>
      </w:r>
    </w:p>
    <w:p w14:paraId="37F19648" w14:textId="77777777" w:rsidR="00FE7B0D" w:rsidRDefault="00000000">
      <w:pPr>
        <w:spacing w:after="131"/>
        <w:ind w:left="36" w:right="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EFEKTY UCZENIA NA KIERUNKU ADMINISTRACJA </w:t>
      </w:r>
    </w:p>
    <w:p w14:paraId="4A1F1974" w14:textId="77777777" w:rsidR="00FE7B0D" w:rsidRDefault="00000000">
      <w:pPr>
        <w:spacing w:after="131"/>
        <w:ind w:left="3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STUDIA PIERWSZEGO STOPNIA </w:t>
      </w:r>
    </w:p>
    <w:p w14:paraId="2620540E" w14:textId="77777777" w:rsidR="00FE7B0D" w:rsidRDefault="00FE7B0D">
      <w:pPr>
        <w:sectPr w:rsidR="00FE7B0D">
          <w:footerReference w:type="even" r:id="rId6"/>
          <w:footerReference w:type="default" r:id="rId7"/>
          <w:footerReference w:type="first" r:id="rId8"/>
          <w:pgSz w:w="16838" w:h="11906" w:orient="landscape"/>
          <w:pgMar w:top="1861" w:right="1941" w:bottom="1440" w:left="1918" w:header="708" w:footer="928" w:gutter="0"/>
          <w:cols w:space="708"/>
        </w:sectPr>
      </w:pPr>
    </w:p>
    <w:p w14:paraId="4145598E" w14:textId="77777777" w:rsidR="00FE7B0D" w:rsidRDefault="00000000">
      <w:pPr>
        <w:spacing w:after="17" w:line="456" w:lineRule="auto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Objaśnienia oznaczeń dla efektów uczenia się </w:t>
      </w:r>
      <w:r>
        <w:rPr>
          <w:rFonts w:ascii="Times New Roman" w:eastAsia="Times New Roman" w:hAnsi="Times New Roman" w:cs="Times New Roman"/>
          <w:i/>
          <w:sz w:val="20"/>
        </w:rPr>
        <w:t xml:space="preserve">K – kierunkowe efekty uczenia się </w:t>
      </w:r>
    </w:p>
    <w:p w14:paraId="1C896678" w14:textId="77777777" w:rsidR="00FE7B0D" w:rsidRDefault="00000000">
      <w:pPr>
        <w:spacing w:after="182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S – obszar uczenia w zakresie nauk społecznych </w:t>
      </w:r>
    </w:p>
    <w:p w14:paraId="5E2CC0D0" w14:textId="77777777" w:rsidR="00FE7B0D" w:rsidRDefault="00000000">
      <w:pPr>
        <w:spacing w:after="183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1 – studia pierwszego stopnia </w:t>
      </w:r>
    </w:p>
    <w:p w14:paraId="75EDE6BE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P – profil praktyczny </w:t>
      </w:r>
    </w:p>
    <w:p w14:paraId="42B9F88A" w14:textId="77777777" w:rsidR="00FE7B0D" w:rsidRDefault="00000000">
      <w:pPr>
        <w:spacing w:after="178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Symbol po podkreślniku: </w:t>
      </w:r>
    </w:p>
    <w:p w14:paraId="7380A72A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W – wiedza </w:t>
      </w:r>
    </w:p>
    <w:p w14:paraId="2999D8B7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U –umiejętności </w:t>
      </w:r>
    </w:p>
    <w:p w14:paraId="0E1BB209" w14:textId="77777777" w:rsidR="00FE7B0D" w:rsidRDefault="00000000">
      <w:pPr>
        <w:spacing w:after="181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K – kompetencje społeczne </w:t>
      </w:r>
    </w:p>
    <w:p w14:paraId="5789B6AB" w14:textId="77777777" w:rsidR="00FE7B0D" w:rsidRDefault="00000000">
      <w:pPr>
        <w:spacing w:after="178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01, 02, 03 i kolejne – numer efektu uczenia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Objaśnienia oznaczeń dla charakterystyk PRK </w:t>
      </w:r>
    </w:p>
    <w:p w14:paraId="5931AF30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P6U – </w:t>
      </w:r>
      <w:r>
        <w:rPr>
          <w:rFonts w:ascii="Times New Roman" w:eastAsia="Times New Roman" w:hAnsi="Times New Roman" w:cs="Times New Roman"/>
          <w:i/>
          <w:sz w:val="20"/>
        </w:rPr>
        <w:t xml:space="preserve">poziom 6 PRK dla charakterystyk uniwersalnych </w:t>
      </w:r>
    </w:p>
    <w:p w14:paraId="621AA1F2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P6S </w:t>
      </w:r>
      <w:r>
        <w:rPr>
          <w:rFonts w:ascii="Times New Roman" w:eastAsia="Times New Roman" w:hAnsi="Times New Roman" w:cs="Times New Roman"/>
          <w:i/>
          <w:sz w:val="20"/>
        </w:rPr>
        <w:t xml:space="preserve">- poziom 6 PRK dla kwalifikacji uzyskiwanych w ramach szkolnictwa wyższego </w:t>
      </w:r>
    </w:p>
    <w:p w14:paraId="32C3B521" w14:textId="77777777" w:rsidR="00FE7B0D" w:rsidRDefault="00000000">
      <w:pPr>
        <w:spacing w:after="207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Symbol po podkreślniku:  </w:t>
      </w:r>
    </w:p>
    <w:p w14:paraId="19088244" w14:textId="77777777" w:rsidR="00FE7B0D" w:rsidRDefault="00000000">
      <w:pPr>
        <w:spacing w:after="183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WG – </w:t>
      </w:r>
      <w:r>
        <w:rPr>
          <w:rFonts w:ascii="Times New Roman" w:eastAsia="Times New Roman" w:hAnsi="Times New Roman" w:cs="Times New Roman"/>
          <w:i/>
          <w:sz w:val="20"/>
        </w:rPr>
        <w:t xml:space="preserve">wiedza/głębia i zakres </w:t>
      </w:r>
    </w:p>
    <w:p w14:paraId="767A24EB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WK – </w:t>
      </w:r>
      <w:r>
        <w:rPr>
          <w:rFonts w:ascii="Times New Roman" w:eastAsia="Times New Roman" w:hAnsi="Times New Roman" w:cs="Times New Roman"/>
          <w:i/>
          <w:sz w:val="20"/>
        </w:rPr>
        <w:t xml:space="preserve">wiedza/kontekst </w:t>
      </w:r>
    </w:p>
    <w:p w14:paraId="46E750BE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UW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umiejętności/wykorzystanie wiedzy </w:t>
      </w:r>
    </w:p>
    <w:p w14:paraId="33116F27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UK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umiejętności/komunikowanie się </w:t>
      </w:r>
    </w:p>
    <w:p w14:paraId="3EE1F4BF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UO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umiejętności/organizacja pracy </w:t>
      </w:r>
    </w:p>
    <w:p w14:paraId="7D772B75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UU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umiejętności/uczenie się </w:t>
      </w:r>
    </w:p>
    <w:p w14:paraId="5FCB332B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KK – </w:t>
      </w:r>
      <w:r>
        <w:rPr>
          <w:rFonts w:ascii="Times New Roman" w:eastAsia="Times New Roman" w:hAnsi="Times New Roman" w:cs="Times New Roman"/>
          <w:i/>
          <w:sz w:val="20"/>
        </w:rPr>
        <w:t xml:space="preserve">kompetencje społeczne/oceny </w:t>
      </w:r>
    </w:p>
    <w:p w14:paraId="1176E8A4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KO – </w:t>
      </w:r>
      <w:r>
        <w:rPr>
          <w:rFonts w:ascii="Times New Roman" w:eastAsia="Times New Roman" w:hAnsi="Times New Roman" w:cs="Times New Roman"/>
          <w:i/>
          <w:sz w:val="20"/>
        </w:rPr>
        <w:t>kompetencje społeczne/odpowiedzialność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19C7A443" w14:textId="77777777" w:rsidR="00FE7B0D" w:rsidRDefault="00000000">
      <w:pPr>
        <w:spacing w:after="260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KR – </w:t>
      </w:r>
      <w:r>
        <w:rPr>
          <w:rFonts w:ascii="Times New Roman" w:eastAsia="Times New Roman" w:hAnsi="Times New Roman" w:cs="Times New Roman"/>
          <w:i/>
          <w:sz w:val="20"/>
        </w:rPr>
        <w:t>kompetencje społeczne/rola zawodowa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1AF55929" w14:textId="77777777" w:rsidR="00FE7B0D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16A43EC" w14:textId="77777777" w:rsidR="00FE7B0D" w:rsidRDefault="00FE7B0D">
      <w:pPr>
        <w:sectPr w:rsidR="00FE7B0D">
          <w:type w:val="continuous"/>
          <w:pgSz w:w="16838" w:h="11906" w:orient="landscape"/>
          <w:pgMar w:top="1440" w:right="1666" w:bottom="1440" w:left="1416" w:header="708" w:footer="708" w:gutter="0"/>
          <w:cols w:num="2" w:space="708" w:equalWidth="0">
            <w:col w:w="3872" w:space="3143"/>
            <w:col w:w="6740"/>
          </w:cols>
        </w:sectPr>
      </w:pPr>
    </w:p>
    <w:tbl>
      <w:tblPr>
        <w:tblStyle w:val="TableGrid"/>
        <w:tblpPr w:vertAnchor="page" w:horzAnchor="page" w:tblpX="143" w:tblpY="7"/>
        <w:tblOverlap w:val="never"/>
        <w:tblW w:w="16109" w:type="dxa"/>
        <w:tblInd w:w="0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234"/>
        <w:gridCol w:w="9073"/>
        <w:gridCol w:w="1844"/>
        <w:gridCol w:w="1418"/>
        <w:gridCol w:w="1540"/>
      </w:tblGrid>
      <w:tr w:rsidR="00FE7B0D" w14:paraId="3AD4CF79" w14:textId="77777777">
        <w:trPr>
          <w:trHeight w:val="268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4BCA041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35CD08F" w14:textId="77777777" w:rsidR="00FE7B0D" w:rsidRDefault="00000000">
            <w:pPr>
              <w:spacing w:after="175"/>
              <w:ind w:left="25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AB9A3A4" w14:textId="77777777" w:rsidR="00FE7B0D" w:rsidRDefault="00000000">
            <w:pPr>
              <w:spacing w:after="177"/>
              <w:ind w:right="587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NAZWA KIERUNKU STUDIÓW: ADMINISTRACJA </w:t>
            </w:r>
          </w:p>
          <w:p w14:paraId="5EC78C10" w14:textId="77777777" w:rsidR="00FE7B0D" w:rsidRDefault="00000000">
            <w:pPr>
              <w:spacing w:after="178"/>
              <w:ind w:right="430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POZIOM UCZENIA: STUDIA PIERWSZEGO STOPNIA </w:t>
            </w:r>
          </w:p>
          <w:p w14:paraId="28553893" w14:textId="77777777" w:rsidR="00FE7B0D" w:rsidRDefault="00000000">
            <w:pPr>
              <w:ind w:left="392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PROFIL UCZENIA: PRAKTYCZNY 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6868356B" w14:textId="77777777" w:rsidR="00FE7B0D" w:rsidRDefault="00FE7B0D"/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0D637CC" w14:textId="77777777" w:rsidR="00FE7B0D" w:rsidRDefault="00FE7B0D"/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272C21" w14:textId="77777777" w:rsidR="00FE7B0D" w:rsidRDefault="00FE7B0D"/>
        </w:tc>
      </w:tr>
      <w:tr w:rsidR="00FE7B0D" w14:paraId="6788130F" w14:textId="77777777">
        <w:trPr>
          <w:trHeight w:val="142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2000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Efekty kierunkowe/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kody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6349" w14:textId="77777777" w:rsidR="00FE7B0D" w:rsidRDefault="00000000">
            <w:pPr>
              <w:spacing w:after="236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Efekty uczenia się dla kierunku studiów </w:t>
            </w:r>
            <w:r>
              <w:rPr>
                <w:rFonts w:ascii="Times New Roman" w:eastAsia="Times New Roman" w:hAnsi="Times New Roman" w:cs="Times New Roman"/>
                <w:b/>
                <w:i/>
                <w:u w:val="single" w:color="000000"/>
              </w:rPr>
              <w:t>administracja.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BCDC5B4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 ukończeniu studiów pierwszego stopnia na kierunku administracja absolwent: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7098" w14:textId="77777777" w:rsidR="00FE7B0D" w:rsidRDefault="00000000">
            <w:pPr>
              <w:spacing w:after="44" w:line="23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Efekty obszarowe/kod </w:t>
            </w:r>
          </w:p>
          <w:p w14:paraId="4DBA47C4" w14:textId="77777777" w:rsidR="00FE7B0D" w:rsidRDefault="00000000">
            <w:pPr>
              <w:spacing w:after="178"/>
              <w:ind w:left="7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składnika opisu </w:t>
            </w:r>
          </w:p>
          <w:p w14:paraId="7E600E27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FA35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AFD3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5DD719EB" w14:textId="77777777">
        <w:trPr>
          <w:trHeight w:val="73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A500562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EB5FC3" w14:textId="77777777" w:rsidR="00FE7B0D" w:rsidRDefault="00000000">
            <w:pPr>
              <w:ind w:left="285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WIEDZA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C5898A" w14:textId="77777777" w:rsidR="00FE7B0D" w:rsidRDefault="00000000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Charakterystyki </w:t>
            </w:r>
          </w:p>
          <w:p w14:paraId="7F3A5AD4" w14:textId="77777777" w:rsidR="00FE7B0D" w:rsidRDefault="00000000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PRK  - poziom 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BB8633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Dziedzina nauki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8573A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dyscyplina </w:t>
            </w:r>
          </w:p>
        </w:tc>
      </w:tr>
      <w:tr w:rsidR="00FE7B0D" w14:paraId="3457CD45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4203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274F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Ma uszczegółowioną wiedzę z zakresu nauk społecznych zwłaszcza nauk o polityce i administracji i nauk o prawie, ich miejscu w systemie nauk, subdyscyplinach.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E0B5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  <w:p w14:paraId="325465E2" w14:textId="77777777" w:rsidR="00FE7B0D" w:rsidRDefault="00000000">
            <w:pPr>
              <w:spacing w:after="105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  <w:p w14:paraId="6AD558AE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F34A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społeczne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1CE6" w14:textId="77777777" w:rsidR="00FE7B0D" w:rsidRDefault="00000000">
            <w:pPr>
              <w:spacing w:after="103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o </w:t>
            </w:r>
          </w:p>
          <w:p w14:paraId="254A742E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polityce i administracji </w:t>
            </w:r>
          </w:p>
        </w:tc>
      </w:tr>
      <w:tr w:rsidR="00FE7B0D" w14:paraId="127C4FED" w14:textId="77777777">
        <w:trPr>
          <w:trHeight w:val="114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B1A0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0DA2" w14:textId="77777777" w:rsidR="00FE7B0D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z zakresu pojęć prawa administracyjnego, ustrojowego  i procesowego prawa administracyjnego, rozumie formy aktywności administracji publicznej państwa, zna klasyfikację źródła prawa administracyjnego.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D6C5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DEC1205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041C" w14:textId="77777777" w:rsidR="00FE7B0D" w:rsidRDefault="00000000">
            <w:pPr>
              <w:spacing w:after="32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</w:t>
            </w:r>
          </w:p>
          <w:p w14:paraId="34B68C26" w14:textId="77777777" w:rsidR="00FE7B0D" w:rsidRDefault="00000000">
            <w:pPr>
              <w:spacing w:after="187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społeczne </w:t>
            </w:r>
          </w:p>
          <w:p w14:paraId="5A2B6FCF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4884" w14:textId="77777777" w:rsidR="00FE7B0D" w:rsidRDefault="00000000">
            <w:pPr>
              <w:ind w:right="55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E83D482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0DCE6542" w14:textId="77777777">
        <w:trPr>
          <w:trHeight w:val="2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02A0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918F" w14:textId="77777777" w:rsidR="00FE7B0D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>Wykazuje się znajomością prawa w zakresie ekonomii, działalności gospodarczej. Rozumie w zaawansowanym stopniu zasady funkcjonowania gospodarki przekształcającej się ku systemowi rynkowemu, reguły cenowego mechanizmu rynkowego – jego ograniczenia i motywy, które kierują postępowaniem przedsiębiorstw i konsumentów, publiczno-prawne, normatywne i praktyczne aspekty podejmowania i prowadzenia działalności gospodarczej w kraju oraz w kontaktach gospodarczych z zagranicą.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083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9A8398F" w14:textId="77777777" w:rsidR="00FE7B0D" w:rsidRDefault="00000000">
            <w:pPr>
              <w:spacing w:after="105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  <w:p w14:paraId="25B5033C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D7EF" w14:textId="77777777" w:rsidR="00FE7B0D" w:rsidRDefault="00000000">
            <w:pPr>
              <w:spacing w:after="31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</w:t>
            </w:r>
          </w:p>
          <w:p w14:paraId="27EDBC13" w14:textId="77777777" w:rsidR="00FE7B0D" w:rsidRDefault="00000000">
            <w:pPr>
              <w:spacing w:after="187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społeczne </w:t>
            </w:r>
          </w:p>
          <w:p w14:paraId="6654ECFB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4F58" w14:textId="77777777" w:rsidR="00FE7B0D" w:rsidRDefault="00000000">
            <w:pPr>
              <w:ind w:right="55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D34CDF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4B94BA4F" w14:textId="77777777">
        <w:trPr>
          <w:trHeight w:val="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575D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6213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 wiedzę w zakresie kwalifikacji i struktury polskiego systemu prawnego, zasad prawa karnego, prawa wykroczeń, prawa pracy, prawa cywilnego, procedury cywilnej. Rozumie status prawny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6433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9029E37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8BD6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społeczne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3AC7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o polityce i </w:t>
            </w:r>
          </w:p>
        </w:tc>
      </w:tr>
    </w:tbl>
    <w:p w14:paraId="23BC569F" w14:textId="77777777" w:rsidR="00FE7B0D" w:rsidRDefault="00000000">
      <w:pPr>
        <w:spacing w:after="0"/>
        <w:ind w:left="-1440" w:right="15398"/>
      </w:pPr>
      <w:r>
        <w:br w:type="page"/>
      </w:r>
    </w:p>
    <w:p w14:paraId="0B53D726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1" w:type="dxa"/>
        <w:tblInd w:w="-1298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235"/>
        <w:gridCol w:w="9073"/>
        <w:gridCol w:w="1844"/>
        <w:gridCol w:w="1418"/>
        <w:gridCol w:w="1541"/>
      </w:tblGrid>
      <w:tr w:rsidR="00FE7B0D" w14:paraId="5453571F" w14:textId="77777777">
        <w:trPr>
          <w:trHeight w:val="48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87ED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4EA3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urzędnika. Zna zasady systemu zamówień publicznych w Polsce i w Unii Europejskiej.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9E42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F1B0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D11F" w14:textId="77777777" w:rsidR="00FE7B0D" w:rsidRDefault="00000000">
            <w:pPr>
              <w:ind w:left="41"/>
            </w:pPr>
            <w:r>
              <w:rPr>
                <w:rFonts w:ascii="Cambria" w:eastAsia="Cambria" w:hAnsi="Cambria" w:cs="Cambria"/>
              </w:rPr>
              <w:t xml:space="preserve">administracji </w:t>
            </w:r>
          </w:p>
        </w:tc>
      </w:tr>
      <w:tr w:rsidR="00FE7B0D" w14:paraId="0908C8CE" w14:textId="77777777">
        <w:trPr>
          <w:trHeight w:val="10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1755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E4E8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 wiedzę z zakresu historii administracji; analizuje wydarzenia i procesy historyczne, rozumie przyczyny, przebieg, skalę i konsekwencję zmian zachodzących w administracji publicznej.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67A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7B3730B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218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1D1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3A12B5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533BA604" w14:textId="77777777">
        <w:trPr>
          <w:trHeight w:val="114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47CD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K1P_W06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4975" w14:textId="77777777" w:rsidR="00FE7B0D" w:rsidRDefault="00000000">
            <w:pPr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</w:rPr>
              <w:t>Zna modele administracji publicznej, jej funkcje, rozumie system organizacji administracji publicznej, ma wiedzę niezbędną do identyfikacji procesów zachodzących w strukturach administracji publicznej, określa i wskazuje przyczyny ich powstawania.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DA0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A9143A8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886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BC4E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B8FB5BA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BCB2852" w14:textId="77777777">
        <w:trPr>
          <w:trHeight w:val="190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D4A0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K1P_W07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CA8E" w14:textId="77777777" w:rsidR="00FE7B0D" w:rsidRDefault="00000000">
            <w:pPr>
              <w:spacing w:after="8" w:line="377" w:lineRule="auto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o instytucjach ustrojowych w państwie, zna i rozumie zasady i procedury ich funkcjonowania, zna genezę ustrojową, rozumie relacje w sferze wzajemnych stosunków miedzy głównymi organami państwa, praktyki działania głównych organów państwa. </w:t>
            </w:r>
          </w:p>
          <w:p w14:paraId="2C48678E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Ma wiedzę o miejscu i funkcji człowieka w procesach administracyjnych. Zna i rozumie istotę praw, wolności oraz obowiązków obywatelskich.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6E60" w14:textId="77777777" w:rsidR="00FE7B0D" w:rsidRDefault="00000000">
            <w:pPr>
              <w:spacing w:after="105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4CC5722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E37695F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604B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DD9C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367684A3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1D44EC6" w14:textId="77777777">
        <w:trPr>
          <w:trHeight w:val="102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BA17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K1P_W08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D833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z zakresu zarządzania zasobami ludzkimi oraz psychologii społecznej.  Zna i rozumie normy etyczne niezbędne do wykonywania pracy w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002F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5AFD4E1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925B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8601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308678C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65F9EAC" w14:textId="77777777">
        <w:trPr>
          <w:trHeight w:val="11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CBA9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K1P_W09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E20B" w14:textId="77777777" w:rsidR="00FE7B0D" w:rsidRDefault="00000000">
            <w:pPr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Zna metody i narzędzia w tym techniki pozyskiwania danych, właściwe dla administracji publicznej, pozwalające opisywać struktury i instytucje publiczne oraz procesy i zależności w nich i miedzy nimi zachodzące.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9D0F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88112DB" w14:textId="77777777" w:rsidR="00FE7B0D" w:rsidRDefault="00000000">
            <w:pPr>
              <w:spacing w:after="103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  <w:p w14:paraId="7ABD1D31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E580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2D5A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F62A4F9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1FF679DB" w14:textId="77777777">
        <w:trPr>
          <w:trHeight w:val="102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31DB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K1P_W10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84B0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Zna i rozumie pojęcia i zasady z zakresu ochrony danych osobowych i informacji niejawnych, zna regulacje w zakresie ochrony własności intelektualnej, przemysłowej i prawa autorskiego.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1D84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3907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A6ED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F147C6F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</w:tbl>
    <w:p w14:paraId="4DAD7DA1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7" w:type="dxa"/>
        <w:tblInd w:w="-1297" w:type="dxa"/>
        <w:tblCellMar>
          <w:top w:w="11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2234"/>
        <w:gridCol w:w="9072"/>
        <w:gridCol w:w="1844"/>
        <w:gridCol w:w="1418"/>
        <w:gridCol w:w="1549"/>
      </w:tblGrid>
      <w:tr w:rsidR="00FE7B0D" w14:paraId="4BFD9FB7" w14:textId="77777777">
        <w:trPr>
          <w:trHeight w:val="140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76BD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K1P_W11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DDB1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Posiada wiedzę z języka obcego na poziomie B2 Europejskiego Systemu Opisu Kształcenia Językowego w obszarze zagadnień administracyjnych.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AF83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2D6F0C2" w14:textId="77777777" w:rsidR="00FE7B0D" w:rsidRDefault="00000000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16D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560A" w14:textId="77777777" w:rsidR="00FE7B0D" w:rsidRDefault="00000000">
            <w:r>
              <w:rPr>
                <w:rFonts w:ascii="Cambria" w:eastAsia="Cambria" w:hAnsi="Cambria" w:cs="Cambria"/>
              </w:rPr>
              <w:t xml:space="preserve">nauki o polityce i administracji  </w:t>
            </w:r>
          </w:p>
        </w:tc>
      </w:tr>
      <w:tr w:rsidR="00FE7B0D" w14:paraId="5FFD2F44" w14:textId="77777777">
        <w:trPr>
          <w:trHeight w:val="386"/>
        </w:trPr>
        <w:tc>
          <w:tcPr>
            <w:tcW w:w="11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E50067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UMIEJĘTNOŚCI </w:t>
            </w:r>
          </w:p>
        </w:tc>
        <w:tc>
          <w:tcPr>
            <w:tcW w:w="4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4D4FD9" w14:textId="77777777" w:rsidR="00FE7B0D" w:rsidRDefault="0000000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2370610C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323A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8B79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umiejętność wykorzystania zdobytej wiedzy w pracy zawodowej, z uwzględnieniem umiejętności nabytych podczas praktyki zawodowej.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87D4" w14:textId="77777777" w:rsidR="00FE7B0D" w:rsidRDefault="00000000">
            <w:pPr>
              <w:spacing w:after="104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C50DF47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05928C06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84DD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0572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95DED95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BE5F6E1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BCD6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2F6A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Potrafi analizować, prawidłowo interpretować oraz rozwiązywać złożone zjawiska prawne, społeczne i ekonomiczne dotyczące funkcjonowania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CEE6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C7D1BC7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469F9369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EF1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5925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118B50A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2F236F65" w14:textId="77777777">
        <w:trPr>
          <w:trHeight w:val="115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030F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30E2" w14:textId="77777777" w:rsidR="00FE7B0D" w:rsidRDefault="00000000">
            <w:pPr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Wykorzystuje zdobytą wiedzę do rozstrzygania dylematów występujących w pracy zawodowej urzędnika administracji publicznej, prawidłowo korzysta z programów prawniczych. Planuje i organizuje pracę własną oraz zespołu, stosując techniki motywacji.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5785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14D6840" w14:textId="77777777" w:rsidR="00FE7B0D" w:rsidRDefault="00000000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3E6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0FD8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C64B93F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E179B61" w14:textId="77777777">
        <w:trPr>
          <w:trHeight w:val="152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306F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FBC0" w14:textId="77777777" w:rsidR="00FE7B0D" w:rsidRDefault="00000000">
            <w:pPr>
              <w:spacing w:after="43" w:line="356" w:lineRule="auto"/>
            </w:pPr>
            <w:r>
              <w:rPr>
                <w:rFonts w:ascii="Times New Roman" w:eastAsia="Times New Roman" w:hAnsi="Times New Roman" w:cs="Times New Roman"/>
              </w:rPr>
              <w:t xml:space="preserve">Potrafi w praktyce stosować akty normatywne do wyjaśniania zjawisk i procesów zachodzących w administracji. </w:t>
            </w:r>
          </w:p>
          <w:p w14:paraId="2CF9BE1B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umiejętności wykorzystania aparatu pojęciowego prawa do wyjaśniania zjawisk i procesów zachodzących w różnych obszarach działania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E4FC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3C7C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F0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6E8BA3CB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030A1253" w14:textId="77777777">
        <w:trPr>
          <w:trHeight w:val="114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C329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DD87" w14:textId="77777777" w:rsidR="00FE7B0D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Posługuje się pojęciami cywilnoprawnymi w toku wykładni i stosowania prawa prywatnego i publicznego, potrafi dokonać podstawowych czynności prawnych, zwłaszcza polegających na zawieraniu umów.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5186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2E1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DD5C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503EF90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4E9E0818" w14:textId="77777777">
        <w:trPr>
          <w:trHeight w:val="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B7AB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K1P_U06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BF9D5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Potrafi prawidłowo interpretować zjawiska społeczne specyficzne dla obszaru administracji.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41A2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10EDB5C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4DC2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F6B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o polityce i </w:t>
            </w:r>
          </w:p>
        </w:tc>
      </w:tr>
    </w:tbl>
    <w:p w14:paraId="1FA95D1C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7" w:type="dxa"/>
        <w:tblInd w:w="-1297" w:type="dxa"/>
        <w:tblCellMar>
          <w:top w:w="11" w:type="dxa"/>
          <w:left w:w="108" w:type="dxa"/>
        </w:tblCellMar>
        <w:tblLook w:val="04A0" w:firstRow="1" w:lastRow="0" w:firstColumn="1" w:lastColumn="0" w:noHBand="0" w:noVBand="1"/>
      </w:tblPr>
      <w:tblGrid>
        <w:gridCol w:w="2234"/>
        <w:gridCol w:w="9072"/>
        <w:gridCol w:w="1844"/>
        <w:gridCol w:w="1418"/>
        <w:gridCol w:w="1549"/>
      </w:tblGrid>
      <w:tr w:rsidR="00FE7B0D" w14:paraId="35FD9576" w14:textId="77777777">
        <w:trPr>
          <w:trHeight w:val="48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AD39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4A6F" w14:textId="77777777" w:rsidR="00FE7B0D" w:rsidRDefault="00FE7B0D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5F4A" w14:textId="77777777" w:rsidR="00FE7B0D" w:rsidRDefault="0000000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60FC" w14:textId="77777777" w:rsidR="00FE7B0D" w:rsidRDefault="00FE7B0D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B237" w14:textId="77777777" w:rsidR="00FE7B0D" w:rsidRDefault="00000000">
            <w:pPr>
              <w:ind w:left="50"/>
            </w:pPr>
            <w:r>
              <w:rPr>
                <w:rFonts w:ascii="Cambria" w:eastAsia="Cambria" w:hAnsi="Cambria" w:cs="Cambria"/>
              </w:rPr>
              <w:t xml:space="preserve">administracji </w:t>
            </w:r>
          </w:p>
        </w:tc>
      </w:tr>
      <w:tr w:rsidR="00FE7B0D" w14:paraId="7759712D" w14:textId="77777777">
        <w:trPr>
          <w:trHeight w:val="10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B385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K1P_U07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E57C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Potrafi właściwie analizować przyczyny i przebieg procesu legislacyjnego, rozumie społeczno - prawne mechanizmy demokracji.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9CAB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CC8FEB2" w14:textId="77777777" w:rsidR="00FE7B0D" w:rsidRDefault="00000000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E3C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3A52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D50FF29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98687CB" w14:textId="77777777">
        <w:trPr>
          <w:trHeight w:val="190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CEC6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K1P_U08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4C7B" w14:textId="77777777" w:rsidR="00FE7B0D" w:rsidRDefault="00000000">
            <w:pPr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</w:rPr>
              <w:t>Posiada umiejętność posługiwania się, w języku polskim oraz obcym, specjalistycznym słownictwem z zakresu administracji, prawa i ekonomii. Posiada umiejętność redagowania dokumentów oraz przygotowywania wystąpień ustnych w stopniu koniecznym do wykonywania zawodu. Umiejętnie posługuje się językiem obcym na poziomie B2 Europejskiego Systemu Opisu Uczenia Językowego.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009E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B7FAA00" w14:textId="77777777" w:rsidR="00FE7B0D" w:rsidRDefault="00000000">
            <w:pPr>
              <w:spacing w:after="104"/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1BA9C4E7" w14:textId="77777777" w:rsidR="00FE7B0D" w:rsidRDefault="00000000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91FB" w14:textId="77777777" w:rsidR="00FE7B0D" w:rsidRDefault="00000000">
            <w:pPr>
              <w:spacing w:after="189"/>
              <w:ind w:right="62"/>
              <w:jc w:val="center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  <w:p w14:paraId="4D342FA3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57CE" w14:textId="77777777" w:rsidR="00FE7B0D" w:rsidRDefault="00000000">
            <w:pPr>
              <w:spacing w:after="189"/>
              <w:ind w:right="48"/>
              <w:jc w:val="center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  <w:p w14:paraId="357960A3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C7D2F2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267261F9" w14:textId="77777777">
        <w:trPr>
          <w:trHeight w:val="113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390E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K1P_U09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C4C6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Posiada umiejętność skutecznej dyskusji, merytorycznego argumentowania, formułowania wniosków. Bierze udział w debacie przyjmując w niej różne role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AEFB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A8F9EDC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494B" w14:textId="77777777" w:rsidR="00FE7B0D" w:rsidRDefault="00000000">
            <w:pPr>
              <w:ind w:right="109"/>
              <w:jc w:val="center"/>
            </w:pPr>
            <w:r>
              <w:rPr>
                <w:rFonts w:ascii="Cambria" w:eastAsia="Cambria" w:hAnsi="Cambria" w:cs="Cambria"/>
              </w:rPr>
              <w:t xml:space="preserve">nauki </w:t>
            </w:r>
          </w:p>
          <w:p w14:paraId="6EDEA752" w14:textId="77777777" w:rsidR="00FE7B0D" w:rsidRDefault="00000000">
            <w:pPr>
              <w:spacing w:after="182"/>
              <w:ind w:right="108"/>
              <w:jc w:val="center"/>
            </w:pPr>
            <w:r>
              <w:rPr>
                <w:rFonts w:ascii="Cambria" w:eastAsia="Cambria" w:hAnsi="Cambria" w:cs="Cambria"/>
              </w:rPr>
              <w:t xml:space="preserve">społeczne </w:t>
            </w:r>
          </w:p>
          <w:p w14:paraId="6EC5F656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43B1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599C047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E5CD3FE" w14:textId="77777777">
        <w:trPr>
          <w:trHeight w:val="387"/>
        </w:trPr>
        <w:tc>
          <w:tcPr>
            <w:tcW w:w="11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2562CE" w14:textId="77777777" w:rsidR="00FE7B0D" w:rsidRDefault="00000000">
            <w:pPr>
              <w:ind w:right="11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KOMPETENCJE SPOŁECZNE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4C280A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8F21A" w14:textId="77777777" w:rsidR="00FE7B0D" w:rsidRDefault="00000000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4A350EC5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9D8E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1BC" w14:textId="77777777" w:rsidR="00FE7B0D" w:rsidRDefault="00000000">
            <w:pPr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</w:rPr>
              <w:t>Ma świadomość poziomu swoich kompetencji. Potrafi, ze wsparciem nauczyciela akademickiego,  doskonalić i uzupełniać nabytą wiedzę i umiejętności. Rozumie potrzebę ciągłego rozwoju osobistego przez całe życie.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8F7F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D22BAE7" w14:textId="77777777" w:rsidR="00FE7B0D" w:rsidRDefault="00000000">
            <w:pPr>
              <w:spacing w:after="103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7868F97F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653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AE00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712E05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6524F16F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7900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E23F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Jest przygotowany do podjęcia studiów drugiego stopnia, studiów podyplomowych oraz innych form instytucjonalnego  i pozainstytucjonalnego uczenia.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5E6F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789901B" w14:textId="77777777" w:rsidR="00FE7B0D" w:rsidRDefault="00000000">
            <w:pPr>
              <w:spacing w:after="103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036A361A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323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B58E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4C5D90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C018CA3" w14:textId="77777777">
        <w:trPr>
          <w:trHeight w:val="102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1932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8641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Potrafi pełnić zróżnicowane role społeczne, współdziałać i pracować w grupie.  Jest przygotowany do kierowania  i organizowania pracy zespołów ludzkich.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4575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74A44D1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P6U_K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B8F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4DDC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5999CAAF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571D2342" w14:textId="77777777">
        <w:trPr>
          <w:trHeight w:val="39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4D16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3934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Jest przygotowany do odpowiedzialnego pełnienia ról zawodowych, przestrzegania zasad etycznych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7588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9CC6" w14:textId="77777777" w:rsidR="00FE7B0D" w:rsidRDefault="00000000">
            <w:pPr>
              <w:ind w:right="109"/>
              <w:jc w:val="center"/>
            </w:pPr>
            <w:r>
              <w:rPr>
                <w:rFonts w:ascii="Cambria" w:eastAsia="Cambria" w:hAnsi="Cambria" w:cs="Cambria"/>
              </w:rPr>
              <w:t xml:space="preserve">nauki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44E1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</w:tc>
      </w:tr>
      <w:tr w:rsidR="00FE7B0D" w14:paraId="58FB4CF5" w14:textId="77777777">
        <w:trPr>
          <w:trHeight w:val="75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8BAC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0027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w pracy zawodowej urzędnika administracji publicznej oraz wymagania tego od innych.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BAA0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5988" w14:textId="77777777" w:rsidR="00FE7B0D" w:rsidRDefault="00000000">
            <w:pPr>
              <w:ind w:right="54"/>
              <w:jc w:val="center"/>
            </w:pPr>
            <w:r>
              <w:rPr>
                <w:rFonts w:ascii="Cambria" w:eastAsia="Cambria" w:hAnsi="Cambria" w:cs="Cambria"/>
              </w:rPr>
              <w:t xml:space="preserve">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5BD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F803A61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2FC4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4718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Jest przygotowany do tworzenia projektów społecznych, politycznych i obywatelskich realizowanych przez administrację publiczną  i inne podmioty społeczne.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5C35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AB313BA" w14:textId="77777777" w:rsidR="00FE7B0D" w:rsidRDefault="00000000">
            <w:pPr>
              <w:spacing w:after="103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2308A26F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4A5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2F5E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nauki o </w:t>
            </w:r>
          </w:p>
          <w:p w14:paraId="3E41DB20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polityce i administracji </w:t>
            </w:r>
          </w:p>
        </w:tc>
      </w:tr>
    </w:tbl>
    <w:p w14:paraId="754CA0AF" w14:textId="77777777" w:rsidR="00FE7B0D" w:rsidRDefault="00000000">
      <w:pPr>
        <w:spacing w:after="168"/>
        <w:ind w:left="-24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17BD46BF" w14:textId="77777777" w:rsidR="00FE7B0D" w:rsidRDefault="00000000">
      <w:pPr>
        <w:spacing w:after="0"/>
        <w:ind w:left="-24"/>
        <w:jc w:val="both"/>
      </w:pPr>
      <w:r>
        <w:rPr>
          <w:b/>
        </w:rPr>
        <w:t xml:space="preserve"> </w:t>
      </w:r>
    </w:p>
    <w:sectPr w:rsidR="00FE7B0D">
      <w:type w:val="continuous"/>
      <w:pgSz w:w="16838" w:h="11906" w:orient="landscape"/>
      <w:pgMar w:top="7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25E3E" w14:textId="77777777" w:rsidR="000A3D53" w:rsidRDefault="000A3D53">
      <w:pPr>
        <w:spacing w:after="0" w:line="240" w:lineRule="auto"/>
      </w:pPr>
      <w:r>
        <w:separator/>
      </w:r>
    </w:p>
  </w:endnote>
  <w:endnote w:type="continuationSeparator" w:id="0">
    <w:p w14:paraId="20343488" w14:textId="77777777" w:rsidR="000A3D53" w:rsidRDefault="000A3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82AA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5293994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35F2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D4A673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12D0D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C6A444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7CC82" w14:textId="77777777" w:rsidR="000A3D53" w:rsidRDefault="000A3D53">
      <w:pPr>
        <w:spacing w:after="0" w:line="240" w:lineRule="auto"/>
      </w:pPr>
      <w:r>
        <w:separator/>
      </w:r>
    </w:p>
  </w:footnote>
  <w:footnote w:type="continuationSeparator" w:id="0">
    <w:p w14:paraId="3318530E" w14:textId="77777777" w:rsidR="000A3D53" w:rsidRDefault="000A3D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0D"/>
    <w:rsid w:val="000A3D53"/>
    <w:rsid w:val="00121D72"/>
    <w:rsid w:val="001F4A31"/>
    <w:rsid w:val="002A1C13"/>
    <w:rsid w:val="002C6A5C"/>
    <w:rsid w:val="00A0677F"/>
    <w:rsid w:val="00CA5C3F"/>
    <w:rsid w:val="00FE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D6B3"/>
  <w15:docId w15:val="{D480DACD-1392-4C58-BD48-A005DE847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right="5"/>
      <w:jc w:val="center"/>
      <w:outlineLvl w:val="0"/>
    </w:pPr>
    <w:rPr>
      <w:rFonts w:ascii="Times New Roman" w:eastAsia="Times New Roman" w:hAnsi="Times New Roman" w:cs="Times New Roman"/>
      <w:b/>
      <w:color w:val="17365D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17365D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1226</Words>
  <Characters>7361</Characters>
  <Application>Microsoft Office Word</Application>
  <DocSecurity>0</DocSecurity>
  <Lines>61</Lines>
  <Paragraphs>17</Paragraphs>
  <ScaleCrop>false</ScaleCrop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Dziekanat 01</cp:lastModifiedBy>
  <cp:revision>2</cp:revision>
  <dcterms:created xsi:type="dcterms:W3CDTF">2025-08-29T09:15:00Z</dcterms:created>
  <dcterms:modified xsi:type="dcterms:W3CDTF">2025-08-29T09:15:00Z</dcterms:modified>
</cp:coreProperties>
</file>