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4A" w:rsidRPr="00654D4A" w:rsidRDefault="00654D4A" w:rsidP="00654D4A">
      <w:pPr>
        <w:spacing w:after="0" w:line="240" w:lineRule="auto"/>
        <w:jc w:val="right"/>
        <w:rPr>
          <w:rFonts w:ascii="Cambria" w:eastAsia="Times New Roman" w:hAnsi="Cambria" w:cs="Arial"/>
          <w:sz w:val="24"/>
          <w:szCs w:val="24"/>
          <w:lang w:eastAsia="pl-PL"/>
        </w:rPr>
      </w:pPr>
      <w:r w:rsidRPr="00654D4A">
        <w:rPr>
          <w:rFonts w:ascii="Cambria" w:eastAsia="Times New Roman" w:hAnsi="Cambria" w:cs="Arial"/>
          <w:sz w:val="24"/>
          <w:szCs w:val="24"/>
          <w:lang w:eastAsia="pl-PL"/>
        </w:rPr>
        <w:t>Poznań, dn. 16 października 2015 roku</w:t>
      </w:r>
    </w:p>
    <w:p w:rsidR="00654D4A" w:rsidRPr="00654D4A" w:rsidRDefault="00654D4A" w:rsidP="00654D4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Wydział Zdrowia Publicznego</w:t>
      </w: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Wyższa Szkoła Pedagogiki i Administracji im. Mieszka I</w:t>
      </w:r>
    </w:p>
    <w:p w:rsidR="00654D4A" w:rsidRPr="00654D4A" w:rsidRDefault="00654D4A" w:rsidP="00654D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</w:t>
      </w:r>
      <w:r w:rsidRPr="00654D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w Poznaniu</w:t>
      </w:r>
    </w:p>
    <w:p w:rsidR="00654D4A" w:rsidRPr="00654D4A" w:rsidRDefault="00654D4A" w:rsidP="00654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Zarządzenie Dziekana Wydziału Zdrowia Publicznego</w:t>
      </w:r>
    </w:p>
    <w:p w:rsidR="00654D4A" w:rsidRPr="00654D4A" w:rsidRDefault="00654D4A" w:rsidP="00654D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Wyższej Szkoły Pedagogiki i Administracji im. Mieszka I w Poznaniu</w:t>
      </w:r>
    </w:p>
    <w:p w:rsidR="00654D4A" w:rsidRPr="00654D4A" w:rsidRDefault="00654D4A" w:rsidP="00654D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Nr 5/2015</w:t>
      </w:r>
    </w:p>
    <w:p w:rsidR="00654D4A" w:rsidRPr="00654D4A" w:rsidRDefault="00654D4A" w:rsidP="00654D4A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sprawie studenckich praktyk zawodowych realizowanych </w:t>
      </w:r>
    </w:p>
    <w:p w:rsidR="00654D4A" w:rsidRPr="00654D4A" w:rsidRDefault="00654D4A" w:rsidP="00654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Wydziale Zdrowia Publicznego </w:t>
      </w:r>
    </w:p>
    <w:p w:rsidR="00654D4A" w:rsidRPr="00654D4A" w:rsidRDefault="00654D4A" w:rsidP="00654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Wyższej Szkoły Pedagogiki i Administracji im. Mieszka I  w Poznaniu</w:t>
      </w:r>
    </w:p>
    <w:p w:rsidR="00654D4A" w:rsidRPr="00654D4A" w:rsidRDefault="00654D4A" w:rsidP="00654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§ 23 ust. 5 pkt 6) Statutu Wyższej Szkoły Pedagogiki i Administracji im. Mieszka I, w  zw. z § 13 ust. 1 Regulaminu Praktyk Zawodowych Odbywanych Przez Studentów Wyższej Szkoły Pedagogiki I Administracji Im. Mieszka I W Poznaniu,</w:t>
      </w:r>
    </w:p>
    <w:p w:rsidR="00654D4A" w:rsidRPr="00654D4A" w:rsidRDefault="00654D4A" w:rsidP="00654D4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pl-PL"/>
        </w:rPr>
      </w:pPr>
    </w:p>
    <w:p w:rsidR="00654D4A" w:rsidRPr="00654D4A" w:rsidRDefault="00654D4A" w:rsidP="00654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54D4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zarządzam wprowadzenie</w:t>
      </w:r>
      <w:r w:rsidRPr="00654D4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: </w:t>
      </w:r>
    </w:p>
    <w:p w:rsidR="00654D4A" w:rsidRPr="00654D4A" w:rsidRDefault="00654D4A" w:rsidP="00654D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Regulaminu Studenckich Praktyk Zawodowych realizowanych na Wydziale Zdrowia Publicznego Wyższej Szkoły Pedagogiki i Administracji im. Mieszka I w Poznaniu dla:</w:t>
      </w: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Kierunku: Fizjoterapia</w:t>
      </w:r>
      <w:r w:rsidRPr="00654D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załącznik nr 1;</w:t>
      </w:r>
    </w:p>
    <w:p w:rsidR="00654D4A" w:rsidRPr="00654D4A" w:rsidRDefault="00654D4A" w:rsidP="00654D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Kierunku: Wychowanie Fizyczne</w:t>
      </w:r>
      <w:r w:rsidRPr="00654D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załącznik nr 2;</w:t>
      </w:r>
    </w:p>
    <w:p w:rsidR="00654D4A" w:rsidRPr="00654D4A" w:rsidRDefault="00654D4A" w:rsidP="00654D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Kierunku: Kosmetologia</w:t>
      </w:r>
      <w:r w:rsidRPr="00654D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załącznik nr 3;</w:t>
      </w:r>
    </w:p>
    <w:p w:rsidR="00654D4A" w:rsidRPr="00654D4A" w:rsidRDefault="00654D4A" w:rsidP="00654D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Kierunku: Ratownictwo Medyczne</w:t>
      </w:r>
      <w:r w:rsidRPr="00654D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załącznik nr 4.</w:t>
      </w: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D4A" w:rsidRPr="00654D4A" w:rsidRDefault="00654D4A" w:rsidP="0065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D4A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ZARZĄDZENIE wchodzi w życie z dniem podpisania.</w:t>
      </w:r>
    </w:p>
    <w:p w:rsidR="00BA7C56" w:rsidRDefault="00BA7C56"/>
    <w:p w:rsidR="00654D4A" w:rsidRDefault="00654D4A"/>
    <w:p w:rsidR="00654D4A" w:rsidRDefault="00654D4A"/>
    <w:p w:rsidR="00654D4A" w:rsidRDefault="00654D4A"/>
    <w:tbl>
      <w:tblPr>
        <w:tblW w:w="0" w:type="auto"/>
        <w:tblLook w:val="01E0" w:firstRow="1" w:lastRow="1" w:firstColumn="1" w:lastColumn="1" w:noHBand="0" w:noVBand="0"/>
      </w:tblPr>
      <w:tblGrid>
        <w:gridCol w:w="4153"/>
        <w:gridCol w:w="5135"/>
      </w:tblGrid>
      <w:tr w:rsidR="005D18D8" w:rsidRPr="005D18D8" w:rsidTr="001B3DF3">
        <w:tc>
          <w:tcPr>
            <w:tcW w:w="4606" w:type="dxa"/>
            <w:shd w:val="clear" w:color="auto" w:fill="auto"/>
          </w:tcPr>
          <w:p w:rsidR="005D18D8" w:rsidRPr="005D18D8" w:rsidRDefault="005D18D8" w:rsidP="005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5D18D8" w:rsidRPr="005D18D8" w:rsidRDefault="005D18D8" w:rsidP="005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67" w:type="dxa"/>
            <w:shd w:val="clear" w:color="auto" w:fill="auto"/>
          </w:tcPr>
          <w:p w:rsidR="005D18D8" w:rsidRPr="005D18D8" w:rsidRDefault="005D18D8" w:rsidP="005D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18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Załącznik nr 3 do Zarządzenia nr 15/2013</w:t>
            </w:r>
          </w:p>
          <w:p w:rsidR="005D18D8" w:rsidRPr="005D18D8" w:rsidRDefault="005D18D8" w:rsidP="005D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18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dnia 19 grudnia 2013 roku</w:t>
            </w:r>
          </w:p>
        </w:tc>
      </w:tr>
    </w:tbl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Regulamin Studenckich Praktyk Zawodowych 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 Kierunku Kosmetologia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Wydziału Zdrowia Publicznego 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Wyższej Szkoły Pedagogiki i Administracji im. Mieszka I w Poznaniu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 I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ogólne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Praktyka zawodowa, określona efektami kształcenia, stanowi integralną część procesu kształcenia na kierunku kosmetologia.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:rsidR="005D18D8" w:rsidRPr="005D18D8" w:rsidRDefault="005D18D8" w:rsidP="005D1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Praktyki zawodowe odbywają się w gabinetach kosmetycznych. </w:t>
      </w:r>
    </w:p>
    <w:p w:rsidR="005D18D8" w:rsidRPr="005D18D8" w:rsidRDefault="005D18D8" w:rsidP="005D18D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Praktyki zawodowe odbywają się w systemie dwuzmianowym w placówkach, które podpisały z Wyższą Szkołą Pedagogiki i Administracji im. Mieszka I w Poznaniu (dalej jako: Uczelnia) stosowne umowy i porozumienia. 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program praktyk zawodowych zawiera zadania oraz wykaz godzin przewidzianych dla pracy studenta w poszczególnych placówkach.</w:t>
      </w:r>
    </w:p>
    <w:p w:rsidR="005D18D8" w:rsidRPr="005D18D8" w:rsidRDefault="005D18D8" w:rsidP="005D18D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Cele studenckiej praktyki zawodowej są ujęte w szczegółowych wytycznych do realizacji dla poszczególnych kierunków studiów i obejmują między innymi:</w:t>
      </w:r>
    </w:p>
    <w:p w:rsidR="005D18D8" w:rsidRPr="005D18D8" w:rsidRDefault="005D18D8" w:rsidP="005D18D8">
      <w:pPr>
        <w:numPr>
          <w:ilvl w:val="0"/>
          <w:numId w:val="30"/>
        </w:numPr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wykorzystanie wiedzy i umiejętności zdobytych w toku studiów w praktycznym działaniu,</w:t>
      </w:r>
    </w:p>
    <w:p w:rsidR="005D18D8" w:rsidRPr="005D18D8" w:rsidRDefault="005D18D8" w:rsidP="005D18D8">
      <w:pPr>
        <w:numPr>
          <w:ilvl w:val="0"/>
          <w:numId w:val="30"/>
        </w:numPr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zdobycie doświadczeń zawodowych,</w:t>
      </w:r>
    </w:p>
    <w:p w:rsidR="005D18D8" w:rsidRPr="005D18D8" w:rsidRDefault="005D18D8" w:rsidP="005D18D8">
      <w:pPr>
        <w:numPr>
          <w:ilvl w:val="0"/>
          <w:numId w:val="30"/>
        </w:numPr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zapoznanie się z zasadami funkcjonowania instytucji, w której odbywa się praktyka,</w:t>
      </w:r>
    </w:p>
    <w:p w:rsidR="005D18D8" w:rsidRPr="005D18D8" w:rsidRDefault="005D18D8" w:rsidP="005D18D8">
      <w:pPr>
        <w:numPr>
          <w:ilvl w:val="0"/>
          <w:numId w:val="30"/>
        </w:numPr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zdobycie doświadczenia w zakresie samodzielnego i zespołowego wykonywania obowiązków    zawodowych,</w:t>
      </w:r>
    </w:p>
    <w:p w:rsidR="005D18D8" w:rsidRPr="005D18D8" w:rsidRDefault="005D18D8" w:rsidP="005D18D8">
      <w:pPr>
        <w:numPr>
          <w:ilvl w:val="0"/>
          <w:numId w:val="30"/>
        </w:numPr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wypracowanie zdolności postrzegania instytucji jako jednego sprawnie funkcjonującego organizmu,</w:t>
      </w:r>
    </w:p>
    <w:p w:rsidR="005D18D8" w:rsidRPr="005D18D8" w:rsidRDefault="005D18D8" w:rsidP="005D18D8">
      <w:pPr>
        <w:numPr>
          <w:ilvl w:val="0"/>
          <w:numId w:val="30"/>
        </w:numPr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wprowadzenie w życie w instytucji, w której odbywa się praktyka własnych idei i projektów.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 II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Czas trwania praktyki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:rsidR="005D18D8" w:rsidRPr="005D18D8" w:rsidRDefault="005D18D8" w:rsidP="005D18D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Dla kierunku kosmetologia praktyki zawodowe trwają łącznie 22 tygodnie, tj. 690 godzin (920 jednostek dydaktycznych). Jednostka dydaktyczna wynosi 45 minut. </w:t>
      </w:r>
      <w:r w:rsidRPr="005D18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praktyk, o których mowa w ust. 1, stosuje się następujący podział:</w:t>
      </w:r>
    </w:p>
    <w:p w:rsidR="005D18D8" w:rsidRPr="005D18D8" w:rsidRDefault="005D18D8" w:rsidP="005D18D8">
      <w:pPr>
        <w:numPr>
          <w:ilvl w:val="0"/>
          <w:numId w:val="2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praktyka zawodowa w gabinecie kosmetycznym  </w:t>
      </w: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4 tygodnie (160 godzin), odbywana w IV semestrze studiów (miesiące: marzec - wrzesień), </w:t>
      </w:r>
    </w:p>
    <w:p w:rsidR="005D18D8" w:rsidRPr="005D18D8" w:rsidRDefault="005D18D8" w:rsidP="005D18D8">
      <w:pPr>
        <w:numPr>
          <w:ilvl w:val="0"/>
          <w:numId w:val="2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praktyka zawodowa w gabinecie kosmetycznym  </w:t>
      </w: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– 4 tygodnie (160 godzin), odbywana w VI semestrze studiów (miesiące: marzec - wrzesień).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studiów niestacjonarnych dopuszcza się możliwość realizacji praktyk zawodowych w blokach 1-tygodniowych, za zgodą Dziekana Wydziału.  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 III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Cele i zadania praktyk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Celem praktyki zawodowej jest w szczególności:</w:t>
      </w:r>
    </w:p>
    <w:p w:rsidR="005D18D8" w:rsidRPr="005D18D8" w:rsidRDefault="005D18D8" w:rsidP="005D18D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zapoznanie się z funkcjonowaniem gabinetów kosmetycznych,</w:t>
      </w:r>
    </w:p>
    <w:p w:rsidR="005D18D8" w:rsidRPr="005D18D8" w:rsidRDefault="005D18D8" w:rsidP="005D18D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zapoznanie się z wymaganiami sanitarno-epidemiologicznymi będącymi podstawą funkcjonowania każdej placówki świadczącej usługi kosmetyczne,</w:t>
      </w:r>
    </w:p>
    <w:p w:rsidR="005D18D8" w:rsidRPr="005D18D8" w:rsidRDefault="005D18D8" w:rsidP="005D18D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poznanie zakresu usług świadczonych na rynku kosmetycznym,</w:t>
      </w:r>
    </w:p>
    <w:p w:rsidR="005D18D8" w:rsidRPr="005D18D8" w:rsidRDefault="005D18D8" w:rsidP="005D18D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doskonalenie zawodowe w zakresie ograniczonym do zabiegów poznanych w ramach zajęć praktycznych, zgodnych z programem nauczania.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Zadaniem studenckiej praktyki zawodowej jest stworzenie warunków umożliwiających studentom nabywanie praktycznych umiejętności i kompetencji uzupełniających zdobytą podczas studiów wiedzę teoretyczną. </w:t>
      </w:r>
    </w:p>
    <w:p w:rsidR="005D18D8" w:rsidRPr="005D18D8" w:rsidRDefault="005D18D8" w:rsidP="005D18D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Zadaniem praktyki zawodowej jest ponadto:</w:t>
      </w:r>
    </w:p>
    <w:p w:rsidR="005D18D8" w:rsidRPr="005D18D8" w:rsidRDefault="005D18D8" w:rsidP="005D18D8">
      <w:pPr>
        <w:numPr>
          <w:ilvl w:val="0"/>
          <w:numId w:val="25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poszerzenie wiadomości przekazywanych w toku zajęć dydaktycznych i skonfrontowania ich z praktyką zawodową,</w:t>
      </w:r>
    </w:p>
    <w:p w:rsidR="005D18D8" w:rsidRPr="005D18D8" w:rsidRDefault="005D18D8" w:rsidP="005D18D8">
      <w:pPr>
        <w:numPr>
          <w:ilvl w:val="0"/>
          <w:numId w:val="25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uzyskanie efektów kształcenia w zakresie wiedzy, umiejętności i kompetencji społecznych.</w:t>
      </w:r>
    </w:p>
    <w:p w:rsidR="005D18D8" w:rsidRPr="005D18D8" w:rsidRDefault="005D18D8" w:rsidP="005D18D8">
      <w:pPr>
        <w:numPr>
          <w:ilvl w:val="0"/>
          <w:numId w:val="25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umożliwianie studentom zdobycia doświadczenia oraz wiedzy praktycznej, które będą następnie pomocne w realizowaniu treści kształcenia podczas zajęć dydaktycznych w Uczelni, włączając:</w:t>
      </w:r>
    </w:p>
    <w:p w:rsidR="005D18D8" w:rsidRPr="005D18D8" w:rsidRDefault="005D18D8" w:rsidP="005D18D8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1276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zapoznanie się z funkcjonowaniem gabinetów kosmetycznych,</w:t>
      </w:r>
    </w:p>
    <w:p w:rsidR="005D18D8" w:rsidRPr="005D18D8" w:rsidRDefault="005D18D8" w:rsidP="005D18D8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1276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poznanie zakresu usług realizowanych w gabinetach kosmetycznych,</w:t>
      </w:r>
    </w:p>
    <w:p w:rsidR="005D18D8" w:rsidRPr="005D18D8" w:rsidRDefault="005D18D8" w:rsidP="005D18D8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1276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zapoznanie się z dokumentacją prowadzoną w gabinecie kosmetycznym,</w:t>
      </w:r>
    </w:p>
    <w:p w:rsidR="005D18D8" w:rsidRPr="005D18D8" w:rsidRDefault="005D18D8" w:rsidP="005D18D8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1276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obserwacje prowadzonych zabiegów i usług kosmetycznych,</w:t>
      </w:r>
    </w:p>
    <w:p w:rsidR="005D18D8" w:rsidRPr="005D18D8" w:rsidRDefault="005D18D8" w:rsidP="005D18D8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1276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samodzielne wykonywanie zabiegów i usług kosmetycznych pod nadzorem opiekuna praktyk w zakresie zgodnym z posiadanymi umiejętnościami.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szczegółowego programu, student wraz z opiekunem praktyk opracowuje indywidualny plan pracy. </w:t>
      </w:r>
    </w:p>
    <w:p w:rsidR="005D18D8" w:rsidRPr="005D18D8" w:rsidRDefault="005D18D8" w:rsidP="005D18D8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Planowana liczba godzin pracy w ciągu jednego dnia wynosi 8 (10,5 jednostki dydaktycznej), a w ciągu tygodnia 40 godzin (52,5 jednostki dydaktycznej).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 IV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Warunki zaliczenia praktyki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zaliczenia praktyki zawodowej jest:</w:t>
      </w:r>
    </w:p>
    <w:p w:rsidR="005D18D8" w:rsidRPr="005D18D8" w:rsidRDefault="005D18D8" w:rsidP="005D18D8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odbycie praktyki przewidzianej programem studiów w terminie i miejscu wyznaczonym przez Uczelnię,</w:t>
      </w:r>
    </w:p>
    <w:p w:rsidR="005D18D8" w:rsidRPr="005D18D8" w:rsidRDefault="005D18D8" w:rsidP="005D18D8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pełne wykonanie planu praktyki w zakresie hospitowania i samodzielnego prowadzenia zajęć oraz zabiegów fizjoterapeutycznych, w tym wykonanie wszystkich innych prac i obowiązków w placówce wynikających z programu praktyki zawodowej, tj. zadań i obowiązków studenta realizującego praktykę,</w:t>
      </w:r>
    </w:p>
    <w:p w:rsidR="005D18D8" w:rsidRPr="005D18D8" w:rsidRDefault="005D18D8" w:rsidP="005D18D8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wykazanie się nienaganną postawą moralną i wychowawczą oraz przestrzeganie w czasie trwania praktyki zawodowej obowiązujących przepisów prawa i poleceń przełożonych,</w:t>
      </w:r>
    </w:p>
    <w:p w:rsidR="005D18D8" w:rsidRPr="005D18D8" w:rsidRDefault="005D18D8" w:rsidP="005D18D8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systematyczne realizowanie wszystkich czynności dydaktycznych i organizacyjnych w miejscu praktyki,</w:t>
      </w:r>
    </w:p>
    <w:p w:rsidR="005D18D8" w:rsidRPr="005D18D8" w:rsidRDefault="005D18D8" w:rsidP="005D18D8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na bieżąco całej dokumentacji praktyk według ustalonych wzorów,</w:t>
      </w:r>
    </w:p>
    <w:p w:rsidR="005D18D8" w:rsidRPr="005D18D8" w:rsidRDefault="005D18D8" w:rsidP="005D18D8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pozytywna opinia i ocena wystawiona przez opiekuna praktyk oraz kierownika praktyk w przedmiocie prowadzenia dziennika praktyk, sprawozdania, całościowego przebiegu praktyki zawodowej),</w:t>
      </w:r>
    </w:p>
    <w:p w:rsidR="005D18D8" w:rsidRPr="005D18D8" w:rsidRDefault="005D18D8" w:rsidP="005D18D8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i zgodne z wytycznymi złożenie dokumentacji po zakończeniu praktyki.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 V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Organizacja praktyk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Praktyki zawodowe są obowiązkowe dla wszystkich studentów Uczelni odbywających studia w trybie stacjonarnym i niestacjonarnym.</w:t>
      </w:r>
    </w:p>
    <w:p w:rsidR="005D18D8" w:rsidRPr="005D18D8" w:rsidRDefault="005D18D8" w:rsidP="005D18D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Nadzór nad organizacją i koordynacją praktyk Uczelni sprawuje Pełnomocnik Rektora ds. Praktyk Studenckich.</w:t>
      </w:r>
    </w:p>
    <w:p w:rsidR="005D18D8" w:rsidRPr="005D18D8" w:rsidRDefault="005D18D8" w:rsidP="005D18D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Pełnomocnik Rektora ds. Praktyk Studenckich pełni dyżur w wymiarze i godzinach ustalonych z Rektorem. Godziny dyżurów są podawane do publicznej wiadomości.</w:t>
      </w:r>
    </w:p>
    <w:p w:rsidR="005D18D8" w:rsidRPr="005D18D8" w:rsidRDefault="005D18D8" w:rsidP="005D18D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Obsługę administracyjną Pełnomocnika Rektora ds. Praktyk Studenckich zapewnia Uczelniane Biuro Karier.</w:t>
      </w:r>
    </w:p>
    <w:p w:rsidR="005D18D8" w:rsidRPr="005D18D8" w:rsidRDefault="005D18D8" w:rsidP="005D18D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Biuro Karier poszukuje instytucji, mogących przyjąć studentów na praktyki zawodowe i prowadzi ich ewidencję. W tym zakresie współpracuje z Dziekanem lub Pełnomocnikiem Dziekana ds. Praktyk Studenckich.</w:t>
      </w:r>
    </w:p>
    <w:p w:rsidR="005D18D8" w:rsidRPr="005D18D8" w:rsidRDefault="005D18D8" w:rsidP="005D18D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Student może samodzielnie poszukiwać instytucji, w której chciałby odbyć praktykę zawodową. Zobligowany jest do uzyskania pisemnej zgody kierownictwa instytucji na odbycie praktyki. Zgoda jest niezwłocznie przekazywana do Biura Karier. </w:t>
      </w:r>
    </w:p>
    <w:p w:rsidR="005D18D8" w:rsidRPr="005D18D8" w:rsidRDefault="005D18D8" w:rsidP="005D18D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Student odbywa praktykę na podstawie umowy zawartej pomiędzy Uczelnią a zakładem pracy.</w:t>
      </w:r>
    </w:p>
    <w:p w:rsidR="005D18D8" w:rsidRPr="005D18D8" w:rsidRDefault="005D18D8" w:rsidP="005D18D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Uczelni umowę, o której mowa w ust. 7 podpisuje Pełnomocnik Rektora ds. Praktyk Studenckich.</w:t>
      </w:r>
    </w:p>
    <w:p w:rsidR="005D18D8" w:rsidRPr="005D18D8" w:rsidRDefault="005D18D8" w:rsidP="005D18D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Zastrzega się prawo przeprowadzenia przez Uczelnię hospitacji w instytucji, w której odbywana jest praktyka zawodowa.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</w:t>
      </w:r>
    </w:p>
    <w:p w:rsidR="005D18D8" w:rsidRPr="005D18D8" w:rsidRDefault="005D18D8" w:rsidP="005D18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18D8" w:rsidRPr="005D18D8" w:rsidRDefault="005D18D8" w:rsidP="005D18D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Studenci udają się na praktykę zawodową po uprzednim otrzymaniu w Uczelnianym Biurze Karier skierowania na praktykę i kopii umowy zawartej między Uczelnią a instytucją organizującą praktykę.</w:t>
      </w:r>
    </w:p>
    <w:p w:rsidR="005D18D8" w:rsidRPr="005D18D8" w:rsidRDefault="005D18D8" w:rsidP="005D18D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Student rozpoczynający praktykę zawodową zobowiązany jest zaopatrzyć się w „Dziennik praktyk” oraz świadectwo odbycia praktyk.</w:t>
      </w:r>
    </w:p>
    <w:p w:rsidR="005D18D8" w:rsidRPr="005D18D8" w:rsidRDefault="005D18D8" w:rsidP="005D18D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student sam wybiera instytucję, w której zamierza odbyć praktykę, niezbędne jest zawarcie umowy pomiędzy Uczelnią a tą instytucją.</w:t>
      </w:r>
    </w:p>
    <w:p w:rsidR="005D18D8" w:rsidRPr="005D18D8" w:rsidRDefault="005D18D8" w:rsidP="005D1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Za realizację praktyki zawodowej na Wydziale odpowiada Dziekan lub Pełnomocnik Dziekana ds. Praktyk Studenckich.</w:t>
      </w:r>
    </w:p>
    <w:p w:rsidR="005D18D8" w:rsidRPr="005D18D8" w:rsidRDefault="005D18D8" w:rsidP="005D18D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Dziekan może powołać Pełnomocnika Dziekana ds. Praktyk Studenckich.</w:t>
      </w:r>
    </w:p>
    <w:p w:rsidR="005D18D8" w:rsidRPr="005D18D8" w:rsidRDefault="005D18D8" w:rsidP="005D18D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Do podstawowych obowiązków Dziekana lub Pełnomocnika Dziekana ds. Praktyk Studenckich należy między innymi:</w:t>
      </w:r>
    </w:p>
    <w:p w:rsidR="005D18D8" w:rsidRPr="005D18D8" w:rsidRDefault="005D18D8" w:rsidP="005D18D8">
      <w:pPr>
        <w:numPr>
          <w:ilvl w:val="0"/>
          <w:numId w:val="5"/>
        </w:numPr>
        <w:spacing w:after="0" w:line="240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zapoznanie studenta z obowiązującym  Wydziałowym Regulaminem Praktyk,</w:t>
      </w:r>
    </w:p>
    <w:p w:rsidR="005D18D8" w:rsidRPr="005D18D8" w:rsidRDefault="005D18D8" w:rsidP="005D18D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sporządzenie i przedstawienie ramowego programu praktyk,</w:t>
      </w:r>
    </w:p>
    <w:p w:rsidR="005D18D8" w:rsidRPr="005D18D8" w:rsidRDefault="005D18D8" w:rsidP="005D18D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zapoznanie studenta z „Dziennikiem praktyk” oraz zasadami jego poprawnego wypełniania,</w:t>
      </w:r>
    </w:p>
    <w:p w:rsidR="005D18D8" w:rsidRPr="005D18D8" w:rsidRDefault="005D18D8" w:rsidP="005D18D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pomoc w znalezieniu instytucji dla celów odbywania praktyki zgodnej z profilem studiowanej specjalności, gdy student nie może wskazać jej samodzielnie,</w:t>
      </w:r>
    </w:p>
    <w:p w:rsidR="005D18D8" w:rsidRPr="005D18D8" w:rsidRDefault="005D18D8" w:rsidP="005D18D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wsparcie Biura Karier w kontaktach z instytucjami, w których studenci mogliby odbywać praktyki,</w:t>
      </w:r>
    </w:p>
    <w:p w:rsidR="005D18D8" w:rsidRPr="005D18D8" w:rsidRDefault="005D18D8" w:rsidP="005D18D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8D8">
        <w:rPr>
          <w:rFonts w:ascii="Times New Roman" w:eastAsia="Calibri" w:hAnsi="Times New Roman" w:cs="Times New Roman"/>
          <w:sz w:val="24"/>
          <w:szCs w:val="24"/>
        </w:rPr>
        <w:t>zaliczenie praktyki.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13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Zaliczenia praktyki zawodowej dokonuje Dziekan lub Pełnomocnik Dziekana ds. Praktyk Studenckich na podstawie odpowiedniej dokumentacji złożonej przez studenta.</w:t>
      </w:r>
    </w:p>
    <w:p w:rsidR="005D18D8" w:rsidRPr="005D18D8" w:rsidRDefault="005D18D8" w:rsidP="005D18D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Do podstawowych dokumentów stanowiących warunek zaliczenia praktyki studenckiej należą w szczególności:</w:t>
      </w:r>
    </w:p>
    <w:p w:rsidR="005D18D8" w:rsidRPr="005D18D8" w:rsidRDefault="005D18D8" w:rsidP="005D1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o praktykę z daną instytucją;</w:t>
      </w:r>
    </w:p>
    <w:p w:rsidR="005D18D8" w:rsidRPr="005D18D8" w:rsidRDefault="005D18D8" w:rsidP="005D1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skierowanie na praktykę;</w:t>
      </w:r>
    </w:p>
    <w:p w:rsidR="005D18D8" w:rsidRPr="005D18D8" w:rsidRDefault="005D18D8" w:rsidP="005D1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dziennik praktyk studenckich;</w:t>
      </w:r>
    </w:p>
    <w:p w:rsidR="005D18D8" w:rsidRPr="005D18D8" w:rsidRDefault="005D18D8" w:rsidP="005D1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sprawozdanie studenta z realizacji praktyki zawodowej;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14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odbycie praktyki studenckiej może zostać uznane wykonywanie pracy zawodowej przez studenta, o ile jej charakter jest zgodny z kierunkiem studiów, a okres zatrudnienia jest nie krótszy od wymaganego czasu praktyki. </w:t>
      </w:r>
      <w:r w:rsidRPr="005D18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Praktyka odbyta w trakcie nauki w technikum bądź liceum zawodowym przed podjęciem studiów nie może być podstawą do zaliczenia praktyki, przewidzianej programem studiów na danym kierunku studiów w Uczelni. </w:t>
      </w:r>
    </w:p>
    <w:p w:rsidR="005D18D8" w:rsidRPr="005D18D8" w:rsidRDefault="005D18D8" w:rsidP="005D18D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Dopuszczalne są różne udokumentowane formy pracy zawodowej, np. umowa o pracę, umowa o dzieło lub zlecenie, praca wykonywana w ramach własnej działalności gospodarczej. </w:t>
      </w:r>
    </w:p>
    <w:p w:rsidR="005D18D8" w:rsidRPr="005D18D8" w:rsidRDefault="005D18D8" w:rsidP="005D18D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uzyskania zaliczenia pracy w formach wymienionych w ust. 1 na poczet praktyki zawodowej student zobowiązany jest do złożenia u Pełnomocnika Dziekana ds. Praktyk Studenckich wniosku o zaliczenie praktyki oraz dokumentów potwierdzających zatrudnienie i jego charakter.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 VI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końcowe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15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rozstrzygania kwestii nieunormowanych niniejszym Regulaminem przysługuje Dziekanowi.</w:t>
      </w:r>
    </w:p>
    <w:p w:rsidR="005D18D8" w:rsidRPr="005D18D8" w:rsidRDefault="005D18D8" w:rsidP="005D18D8">
      <w:pPr>
        <w:numPr>
          <w:ilvl w:val="0"/>
          <w:numId w:val="34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 Regulamin stosuje się do studentów odbywających praktykę zawodową, niezależnie od roku akademickiego, w którym rozpoczęli naukę.</w:t>
      </w:r>
    </w:p>
    <w:p w:rsidR="005D18D8" w:rsidRPr="005D18D8" w:rsidRDefault="005D18D8" w:rsidP="005D18D8">
      <w:pPr>
        <w:numPr>
          <w:ilvl w:val="0"/>
          <w:numId w:val="34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Traci moc Regulamin obowiązujący od roku akademickiego 2013/2014.</w:t>
      </w:r>
    </w:p>
    <w:p w:rsidR="005D18D8" w:rsidRPr="005D18D8" w:rsidRDefault="005D18D8" w:rsidP="005D18D8">
      <w:pPr>
        <w:numPr>
          <w:ilvl w:val="0"/>
          <w:numId w:val="34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 Regulamin wchodzi w życie z dniem </w:t>
      </w:r>
      <w:r w:rsidRPr="005D1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16 października 2015 roku</w:t>
      </w: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D18D8" w:rsidRPr="005D18D8" w:rsidRDefault="005D18D8" w:rsidP="005D1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Dziekan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Wydziału Zdrowia Publicznego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Wyższej Szkoły Pedagogiki i Administracji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im. Mieszka I w Poznaniu</w:t>
      </w:r>
    </w:p>
    <w:p w:rsidR="005D18D8" w:rsidRPr="005D18D8" w:rsidRDefault="005D18D8" w:rsidP="005D1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sz w:val="24"/>
          <w:szCs w:val="24"/>
          <w:lang w:eastAsia="pl-PL"/>
        </w:rPr>
        <w:t>dr Jacek Biernacki</w:t>
      </w:r>
    </w:p>
    <w:p w:rsidR="005D18D8" w:rsidRPr="005D18D8" w:rsidRDefault="005D18D8" w:rsidP="005D18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D18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Poznań, dnia 16 października 2015 roku</w:t>
      </w:r>
    </w:p>
    <w:p w:rsidR="005D18D8" w:rsidRDefault="005D18D8">
      <w:bookmarkStart w:id="0" w:name="_GoBack"/>
      <w:bookmarkEnd w:id="0"/>
    </w:p>
    <w:sectPr w:rsidR="005D1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6F92"/>
    <w:multiLevelType w:val="hybridMultilevel"/>
    <w:tmpl w:val="ECE83ADA"/>
    <w:lvl w:ilvl="0" w:tplc="DEC6DAC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04BE7"/>
    <w:multiLevelType w:val="hybridMultilevel"/>
    <w:tmpl w:val="C5B4053E"/>
    <w:lvl w:ilvl="0" w:tplc="47EEC3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B0B2C"/>
    <w:multiLevelType w:val="hybridMultilevel"/>
    <w:tmpl w:val="EC564CEE"/>
    <w:lvl w:ilvl="0" w:tplc="31563E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5250E"/>
    <w:multiLevelType w:val="hybridMultilevel"/>
    <w:tmpl w:val="CCE88F52"/>
    <w:lvl w:ilvl="0" w:tplc="D3701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B404B"/>
    <w:multiLevelType w:val="hybridMultilevel"/>
    <w:tmpl w:val="C56C7AC8"/>
    <w:lvl w:ilvl="0" w:tplc="1FA0AA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C28D0"/>
    <w:multiLevelType w:val="hybridMultilevel"/>
    <w:tmpl w:val="2826C398"/>
    <w:lvl w:ilvl="0" w:tplc="16C27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53F96"/>
    <w:multiLevelType w:val="hybridMultilevel"/>
    <w:tmpl w:val="3A9E26FE"/>
    <w:lvl w:ilvl="0" w:tplc="7ACA03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D903B26"/>
    <w:multiLevelType w:val="hybridMultilevel"/>
    <w:tmpl w:val="D7A69652"/>
    <w:lvl w:ilvl="0" w:tplc="11B2241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B7D61"/>
    <w:multiLevelType w:val="hybridMultilevel"/>
    <w:tmpl w:val="C56C7AC8"/>
    <w:lvl w:ilvl="0" w:tplc="1FA0AA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E71063"/>
    <w:multiLevelType w:val="hybridMultilevel"/>
    <w:tmpl w:val="FB7A417E"/>
    <w:lvl w:ilvl="0" w:tplc="33F830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A27A3"/>
    <w:multiLevelType w:val="hybridMultilevel"/>
    <w:tmpl w:val="27F2D188"/>
    <w:lvl w:ilvl="0" w:tplc="7126188C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B64A40"/>
    <w:multiLevelType w:val="hybridMultilevel"/>
    <w:tmpl w:val="5C28F592"/>
    <w:lvl w:ilvl="0" w:tplc="8A7667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63F4D"/>
    <w:multiLevelType w:val="hybridMultilevel"/>
    <w:tmpl w:val="D68E9DCE"/>
    <w:lvl w:ilvl="0" w:tplc="3E26AC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209CD"/>
    <w:multiLevelType w:val="hybridMultilevel"/>
    <w:tmpl w:val="65E456D2"/>
    <w:lvl w:ilvl="0" w:tplc="7ACA0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757C4"/>
    <w:multiLevelType w:val="hybridMultilevel"/>
    <w:tmpl w:val="4B92B3CE"/>
    <w:lvl w:ilvl="0" w:tplc="9F3E9A5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0728E0"/>
    <w:multiLevelType w:val="hybridMultilevel"/>
    <w:tmpl w:val="130C2A8C"/>
    <w:lvl w:ilvl="0" w:tplc="5CD237A4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A4693F"/>
    <w:multiLevelType w:val="hybridMultilevel"/>
    <w:tmpl w:val="7FE6FD40"/>
    <w:lvl w:ilvl="0" w:tplc="7A802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C6934"/>
    <w:multiLevelType w:val="hybridMultilevel"/>
    <w:tmpl w:val="1334F552"/>
    <w:lvl w:ilvl="0" w:tplc="0862D89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030B3"/>
    <w:multiLevelType w:val="hybridMultilevel"/>
    <w:tmpl w:val="1E8086EE"/>
    <w:lvl w:ilvl="0" w:tplc="C2D862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FD6F7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B0B0F"/>
    <w:multiLevelType w:val="hybridMultilevel"/>
    <w:tmpl w:val="ADFE8038"/>
    <w:lvl w:ilvl="0" w:tplc="7ACA03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4976957"/>
    <w:multiLevelType w:val="hybridMultilevel"/>
    <w:tmpl w:val="9A6826CC"/>
    <w:lvl w:ilvl="0" w:tplc="3C969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C90E4C"/>
    <w:multiLevelType w:val="hybridMultilevel"/>
    <w:tmpl w:val="00D0A64A"/>
    <w:lvl w:ilvl="0" w:tplc="E376C15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C00F9D"/>
    <w:multiLevelType w:val="hybridMultilevel"/>
    <w:tmpl w:val="45AA1390"/>
    <w:lvl w:ilvl="0" w:tplc="66F077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135294"/>
    <w:multiLevelType w:val="hybridMultilevel"/>
    <w:tmpl w:val="F0F822F4"/>
    <w:lvl w:ilvl="0" w:tplc="F3B2821C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42D8E"/>
    <w:multiLevelType w:val="hybridMultilevel"/>
    <w:tmpl w:val="BED6AEC8"/>
    <w:lvl w:ilvl="0" w:tplc="5B9A88C0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87785"/>
    <w:multiLevelType w:val="hybridMultilevel"/>
    <w:tmpl w:val="3B9E80AA"/>
    <w:lvl w:ilvl="0" w:tplc="37587B7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01E88"/>
    <w:multiLevelType w:val="hybridMultilevel"/>
    <w:tmpl w:val="F14CBA96"/>
    <w:lvl w:ilvl="0" w:tplc="7ACA0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30555F"/>
    <w:multiLevelType w:val="hybridMultilevel"/>
    <w:tmpl w:val="F7702FD4"/>
    <w:lvl w:ilvl="0" w:tplc="A48AB5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F684C"/>
    <w:multiLevelType w:val="hybridMultilevel"/>
    <w:tmpl w:val="3E1E56EC"/>
    <w:lvl w:ilvl="0" w:tplc="2B9A05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346C6D"/>
    <w:multiLevelType w:val="hybridMultilevel"/>
    <w:tmpl w:val="0AD6F570"/>
    <w:lvl w:ilvl="0" w:tplc="411AEE34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736479"/>
    <w:multiLevelType w:val="hybridMultilevel"/>
    <w:tmpl w:val="F132C94C"/>
    <w:lvl w:ilvl="0" w:tplc="BAEA4BB6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E548F5"/>
    <w:multiLevelType w:val="hybridMultilevel"/>
    <w:tmpl w:val="B0FAEF9C"/>
    <w:lvl w:ilvl="0" w:tplc="EF4832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0206B"/>
    <w:multiLevelType w:val="hybridMultilevel"/>
    <w:tmpl w:val="BC18704E"/>
    <w:lvl w:ilvl="0" w:tplc="C5C0C9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E2680B"/>
    <w:multiLevelType w:val="hybridMultilevel"/>
    <w:tmpl w:val="7D1C1DF0"/>
    <w:lvl w:ilvl="0" w:tplc="2B7A50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7"/>
  </w:num>
  <w:num w:numId="4">
    <w:abstractNumId w:val="5"/>
  </w:num>
  <w:num w:numId="5">
    <w:abstractNumId w:val="21"/>
  </w:num>
  <w:num w:numId="6">
    <w:abstractNumId w:val="32"/>
  </w:num>
  <w:num w:numId="7">
    <w:abstractNumId w:val="31"/>
  </w:num>
  <w:num w:numId="8">
    <w:abstractNumId w:val="27"/>
  </w:num>
  <w:num w:numId="9">
    <w:abstractNumId w:val="9"/>
  </w:num>
  <w:num w:numId="10">
    <w:abstractNumId w:val="23"/>
  </w:num>
  <w:num w:numId="11">
    <w:abstractNumId w:val="28"/>
  </w:num>
  <w:num w:numId="12">
    <w:abstractNumId w:val="2"/>
  </w:num>
  <w:num w:numId="13">
    <w:abstractNumId w:val="30"/>
  </w:num>
  <w:num w:numId="14">
    <w:abstractNumId w:val="12"/>
  </w:num>
  <w:num w:numId="15">
    <w:abstractNumId w:val="7"/>
  </w:num>
  <w:num w:numId="16">
    <w:abstractNumId w:val="6"/>
  </w:num>
  <w:num w:numId="17">
    <w:abstractNumId w:val="13"/>
  </w:num>
  <w:num w:numId="18">
    <w:abstractNumId w:val="8"/>
  </w:num>
  <w:num w:numId="19">
    <w:abstractNumId w:val="15"/>
  </w:num>
  <w:num w:numId="20">
    <w:abstractNumId w:val="0"/>
  </w:num>
  <w:num w:numId="21">
    <w:abstractNumId w:val="14"/>
  </w:num>
  <w:num w:numId="22">
    <w:abstractNumId w:val="33"/>
  </w:num>
  <w:num w:numId="23">
    <w:abstractNumId w:val="11"/>
  </w:num>
  <w:num w:numId="24">
    <w:abstractNumId w:val="3"/>
  </w:num>
  <w:num w:numId="25">
    <w:abstractNumId w:val="10"/>
  </w:num>
  <w:num w:numId="26">
    <w:abstractNumId w:val="1"/>
  </w:num>
  <w:num w:numId="27">
    <w:abstractNumId w:val="24"/>
  </w:num>
  <w:num w:numId="28">
    <w:abstractNumId w:val="16"/>
  </w:num>
  <w:num w:numId="29">
    <w:abstractNumId w:val="29"/>
  </w:num>
  <w:num w:numId="30">
    <w:abstractNumId w:val="26"/>
  </w:num>
  <w:num w:numId="31">
    <w:abstractNumId w:val="19"/>
  </w:num>
  <w:num w:numId="32">
    <w:abstractNumId w:val="22"/>
  </w:num>
  <w:num w:numId="33">
    <w:abstractNumId w:val="25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1B"/>
    <w:rsid w:val="005D18D8"/>
    <w:rsid w:val="00654D4A"/>
    <w:rsid w:val="008F221B"/>
    <w:rsid w:val="00BA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1502</Words>
  <Characters>9012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dcterms:created xsi:type="dcterms:W3CDTF">2016-04-15T12:06:00Z</dcterms:created>
  <dcterms:modified xsi:type="dcterms:W3CDTF">2016-04-15T12:06:00Z</dcterms:modified>
</cp:coreProperties>
</file>