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91288" w14:textId="6878AC45" w:rsidR="00DF4FFE" w:rsidRPr="007F233D" w:rsidRDefault="00DF4FFE" w:rsidP="00165F96">
      <w:pPr>
        <w:spacing w:after="0" w:line="240" w:lineRule="auto"/>
        <w:jc w:val="both"/>
        <w:rPr>
          <w:rFonts w:ascii="Times New Roman" w:hAnsi="Times New Roman" w:cs="Times New Roman"/>
          <w:b/>
          <w:sz w:val="24"/>
          <w:szCs w:val="24"/>
        </w:rPr>
      </w:pPr>
      <w:r w:rsidRPr="007F233D">
        <w:rPr>
          <w:rFonts w:ascii="Times New Roman" w:hAnsi="Times New Roman" w:cs="Times New Roman"/>
          <w:b/>
          <w:sz w:val="24"/>
          <w:szCs w:val="24"/>
        </w:rPr>
        <w:t>Załącznik nr 2.</w:t>
      </w:r>
      <w:r w:rsidR="003E58DB">
        <w:rPr>
          <w:rFonts w:ascii="Times New Roman" w:hAnsi="Times New Roman" w:cs="Times New Roman"/>
          <w:b/>
          <w:sz w:val="24"/>
          <w:szCs w:val="24"/>
        </w:rPr>
        <w:t>I.5</w:t>
      </w:r>
    </w:p>
    <w:p w14:paraId="3745A46D" w14:textId="77777777" w:rsidR="003E58DB" w:rsidRDefault="003E58DB" w:rsidP="00165F96">
      <w:pPr>
        <w:pStyle w:val="Akapitzlist"/>
        <w:spacing w:after="0" w:line="240" w:lineRule="auto"/>
        <w:ind w:left="0"/>
        <w:contextualSpacing w:val="0"/>
        <w:rPr>
          <w:rFonts w:ascii="Times New Roman" w:hAnsi="Times New Roman"/>
          <w:b/>
          <w:sz w:val="24"/>
          <w:szCs w:val="24"/>
        </w:rPr>
      </w:pPr>
    </w:p>
    <w:p w14:paraId="6E4AF7A6" w14:textId="131C145B" w:rsidR="00DF4FFE" w:rsidRPr="007F233D" w:rsidRDefault="00DF4FFE" w:rsidP="00165F96">
      <w:pPr>
        <w:pStyle w:val="Akapitzlist"/>
        <w:spacing w:after="0" w:line="240" w:lineRule="auto"/>
        <w:ind w:left="0"/>
        <w:contextualSpacing w:val="0"/>
        <w:rPr>
          <w:rFonts w:ascii="Times New Roman" w:hAnsi="Times New Roman"/>
          <w:b/>
          <w:sz w:val="24"/>
          <w:szCs w:val="24"/>
        </w:rPr>
      </w:pPr>
      <w:r w:rsidRPr="007F233D">
        <w:rPr>
          <w:rFonts w:ascii="Times New Roman" w:hAnsi="Times New Roman"/>
          <w:b/>
          <w:sz w:val="24"/>
          <w:szCs w:val="24"/>
        </w:rPr>
        <w:t>Charakterystyka działań zapobiegawczych podjętych przez uczelnię w celu usunięcia błędów i niezgodności wskazanych w zaleceniach o charakterze naprawczym sformułowanych w uzasadnieniu uchwały Prezydium PKA w sprawie oceny programowej na kierunku studiów, która poprzedziła bieżącą ocenę oraz przedstawienie i ocena skutków tych działań</w:t>
      </w:r>
    </w:p>
    <w:p w14:paraId="4D0B8B66" w14:textId="77777777" w:rsidR="00DF4FFE" w:rsidRPr="007F233D" w:rsidRDefault="00DF4FFE" w:rsidP="00165F96">
      <w:pPr>
        <w:pStyle w:val="Akapitzlist"/>
        <w:pBdr>
          <w:bottom w:val="single" w:sz="6" w:space="1" w:color="auto"/>
        </w:pBdr>
        <w:spacing w:after="0" w:line="240" w:lineRule="auto"/>
        <w:ind w:left="0"/>
        <w:contextualSpacing w:val="0"/>
        <w:rPr>
          <w:rFonts w:ascii="Times New Roman" w:hAnsi="Times New Roman"/>
          <w:b/>
          <w:sz w:val="24"/>
          <w:szCs w:val="24"/>
        </w:rPr>
      </w:pPr>
    </w:p>
    <w:p w14:paraId="4EEF97B4" w14:textId="77777777" w:rsidR="00DF4FFE" w:rsidRPr="007F233D" w:rsidRDefault="00DF4FFE" w:rsidP="00165F96">
      <w:pPr>
        <w:pStyle w:val="Default"/>
        <w:jc w:val="both"/>
        <w:rPr>
          <w:rFonts w:ascii="Times New Roman" w:hAnsi="Times New Roman" w:cs="Times New Roman"/>
          <w:bCs/>
        </w:rPr>
      </w:pPr>
    </w:p>
    <w:p w14:paraId="589BB173" w14:textId="77777777" w:rsidR="00DF4FFE" w:rsidRPr="007F233D" w:rsidRDefault="00DF4FFE" w:rsidP="00165F96">
      <w:pPr>
        <w:pStyle w:val="Default"/>
        <w:ind w:firstLine="360"/>
        <w:jc w:val="both"/>
        <w:rPr>
          <w:rFonts w:ascii="Times New Roman" w:hAnsi="Times New Roman" w:cs="Times New Roman"/>
        </w:rPr>
      </w:pPr>
      <w:r w:rsidRPr="007F233D">
        <w:rPr>
          <w:rFonts w:ascii="Times New Roman" w:hAnsi="Times New Roman" w:cs="Times New Roman"/>
        </w:rPr>
        <w:t xml:space="preserve">W odpowiedzi na </w:t>
      </w:r>
      <w:r w:rsidRPr="007F233D">
        <w:rPr>
          <w:rFonts w:ascii="Times New Roman" w:hAnsi="Times New Roman" w:cs="Times New Roman"/>
          <w:i/>
        </w:rPr>
        <w:t xml:space="preserve">RAPORT WIZYTACJI (ocena programowa) dokonanej w dniach 20-21 czerwca2015 r. na kierunku „wychowanie fizyczne” prowadzonym w obszarze nauk medycznych i nauk o zdrowiu oraz nauk o kulturze fizycznej na poziomie studiów pierwszego stopnia o profilu </w:t>
      </w:r>
      <w:r w:rsidR="00165F96">
        <w:rPr>
          <w:rFonts w:ascii="Times New Roman" w:hAnsi="Times New Roman" w:cs="Times New Roman"/>
          <w:i/>
        </w:rPr>
        <w:t xml:space="preserve">praktycznym </w:t>
      </w:r>
      <w:r w:rsidRPr="007F233D">
        <w:rPr>
          <w:rFonts w:ascii="Times New Roman" w:hAnsi="Times New Roman" w:cs="Times New Roman"/>
          <w:i/>
        </w:rPr>
        <w:t>realizowanych w formie studiów i niestacjonarnych na Wydziale Zdrowia Publicznego Wyższej Szkoły Pedagogiki i Administracji im. Mieszka I w Poznaniu</w:t>
      </w:r>
      <w:r w:rsidRPr="007F233D">
        <w:rPr>
          <w:rFonts w:ascii="Times New Roman" w:hAnsi="Times New Roman" w:cs="Times New Roman"/>
        </w:rPr>
        <w:t>, Uczelnia podjęła następujące działania zapobiegawcze w celu usunięcia błędów i niezgodności:</w:t>
      </w:r>
    </w:p>
    <w:p w14:paraId="67F3798B" w14:textId="77777777" w:rsidR="00DF4FFE" w:rsidRPr="007F233D" w:rsidRDefault="00DF4FFE" w:rsidP="00165F96">
      <w:pPr>
        <w:pStyle w:val="Default"/>
        <w:jc w:val="both"/>
        <w:rPr>
          <w:rFonts w:ascii="Times New Roman" w:hAnsi="Times New Roman" w:cs="Times New Roman"/>
          <w:bCs/>
        </w:rPr>
      </w:pPr>
    </w:p>
    <w:p w14:paraId="028AB180" w14:textId="77777777" w:rsidR="00DF4FFE" w:rsidRPr="007F233D" w:rsidRDefault="00DF4FFE" w:rsidP="00165F96">
      <w:pPr>
        <w:pStyle w:val="Default"/>
        <w:numPr>
          <w:ilvl w:val="0"/>
          <w:numId w:val="1"/>
        </w:numPr>
        <w:ind w:left="0"/>
        <w:jc w:val="both"/>
        <w:rPr>
          <w:rFonts w:ascii="Times New Roman" w:hAnsi="Times New Roman" w:cs="Times New Roman"/>
        </w:rPr>
      </w:pPr>
      <w:r w:rsidRPr="007F233D">
        <w:rPr>
          <w:rFonts w:ascii="Times New Roman" w:hAnsi="Times New Roman" w:cs="Times New Roman"/>
          <w:b/>
        </w:rPr>
        <w:t xml:space="preserve">ZALECENIE 1: </w:t>
      </w:r>
    </w:p>
    <w:p w14:paraId="1DC83379" w14:textId="05C1BA60" w:rsidR="00DF4FFE" w:rsidRPr="007F233D" w:rsidRDefault="00DF4FFE" w:rsidP="00165F96">
      <w:pPr>
        <w:pStyle w:val="Default"/>
        <w:jc w:val="both"/>
        <w:rPr>
          <w:rFonts w:ascii="Times New Roman" w:hAnsi="Times New Roman" w:cs="Times New Roman"/>
          <w:b/>
        </w:rPr>
      </w:pPr>
      <w:r w:rsidRPr="007F233D">
        <w:rPr>
          <w:rFonts w:ascii="Times New Roman" w:hAnsi="Times New Roman" w:cs="Times New Roman"/>
          <w:b/>
        </w:rPr>
        <w:t>Należy wzmacniać</w:t>
      </w:r>
      <w:r w:rsidR="0018672C" w:rsidRPr="007F233D">
        <w:rPr>
          <w:rFonts w:ascii="Times New Roman" w:hAnsi="Times New Roman" w:cs="Times New Roman"/>
          <w:b/>
        </w:rPr>
        <w:t xml:space="preserve"> relację</w:t>
      </w:r>
      <w:r w:rsidRPr="007F233D">
        <w:rPr>
          <w:rFonts w:ascii="Times New Roman" w:hAnsi="Times New Roman" w:cs="Times New Roman"/>
          <w:b/>
        </w:rPr>
        <w:t xml:space="preserve"> każdego efektu kształcenia poprzez doskonalenie form zajęć </w:t>
      </w:r>
      <w:r w:rsidR="003E58DB">
        <w:rPr>
          <w:rFonts w:ascii="Times New Roman" w:hAnsi="Times New Roman" w:cs="Times New Roman"/>
          <w:b/>
        </w:rPr>
        <w:br/>
      </w:r>
      <w:r w:rsidRPr="007F233D">
        <w:rPr>
          <w:rFonts w:ascii="Times New Roman" w:hAnsi="Times New Roman" w:cs="Times New Roman"/>
          <w:b/>
        </w:rPr>
        <w:t>i dostosowanie ich do profilu kształcenia i zwiększyć dostępność do sylabusów.</w:t>
      </w:r>
    </w:p>
    <w:p w14:paraId="246B76BD" w14:textId="77777777" w:rsidR="00DF4FFE" w:rsidRDefault="00916D61" w:rsidP="00165F96">
      <w:pPr>
        <w:shd w:val="clear" w:color="auto" w:fill="FFFFFF"/>
        <w:spacing w:after="0" w:line="240" w:lineRule="auto"/>
        <w:ind w:firstLine="360"/>
        <w:jc w:val="both"/>
        <w:rPr>
          <w:rFonts w:ascii="Times New Roman" w:eastAsia="Times New Roman" w:hAnsi="Times New Roman" w:cs="Times New Roman"/>
          <w:color w:val="2D2D2D"/>
          <w:sz w:val="24"/>
          <w:szCs w:val="24"/>
          <w:lang w:eastAsia="pl-PL"/>
        </w:rPr>
      </w:pPr>
      <w:r w:rsidRPr="007F233D">
        <w:rPr>
          <w:rFonts w:ascii="Times New Roman" w:eastAsia="Times New Roman" w:hAnsi="Times New Roman" w:cs="Times New Roman"/>
          <w:color w:val="2D2D2D"/>
          <w:sz w:val="24"/>
          <w:szCs w:val="24"/>
          <w:lang w:eastAsia="pl-PL"/>
        </w:rPr>
        <w:t>Sylabusy przedmiotowe wraz z programem studiów zostały umieszczone na stronie Uczelni w zakładce Wydział Zdrowia Publiczneg</w:t>
      </w:r>
      <w:r w:rsidR="007F233D" w:rsidRPr="007F233D">
        <w:rPr>
          <w:rFonts w:ascii="Times New Roman" w:eastAsia="Times New Roman" w:hAnsi="Times New Roman" w:cs="Times New Roman"/>
          <w:color w:val="2D2D2D"/>
          <w:sz w:val="24"/>
          <w:szCs w:val="24"/>
          <w:lang w:eastAsia="pl-PL"/>
        </w:rPr>
        <w:t xml:space="preserve">o – Wychowanie Fizyczne – </w:t>
      </w:r>
      <w:r w:rsidRPr="007F233D">
        <w:rPr>
          <w:rFonts w:ascii="Times New Roman" w:eastAsia="Times New Roman" w:hAnsi="Times New Roman" w:cs="Times New Roman"/>
          <w:color w:val="2D2D2D"/>
          <w:sz w:val="24"/>
          <w:szCs w:val="24"/>
          <w:lang w:eastAsia="pl-PL"/>
        </w:rPr>
        <w:t xml:space="preserve"> program studiów. Ponadto Dziekan Wydziału zobowiązał wszystkich wykładowców, aby podczas pierwszych zajęć prowadzonych dla studentów, omówili sylabus przedmiotowy,</w:t>
      </w:r>
      <w:r w:rsidR="007F233D" w:rsidRPr="007F233D">
        <w:rPr>
          <w:rFonts w:ascii="Times New Roman" w:eastAsia="Times New Roman" w:hAnsi="Times New Roman" w:cs="Times New Roman"/>
          <w:color w:val="2D2D2D"/>
          <w:sz w:val="24"/>
          <w:szCs w:val="24"/>
          <w:lang w:eastAsia="pl-PL"/>
        </w:rPr>
        <w:t xml:space="preserve"> przybliżając efekty uczenia się</w:t>
      </w:r>
      <w:r w:rsidRPr="007F233D">
        <w:rPr>
          <w:rFonts w:ascii="Times New Roman" w:eastAsia="Times New Roman" w:hAnsi="Times New Roman" w:cs="Times New Roman"/>
          <w:color w:val="2D2D2D"/>
          <w:sz w:val="24"/>
          <w:szCs w:val="24"/>
          <w:lang w:eastAsia="pl-PL"/>
        </w:rPr>
        <w:t>, wymagania programowe oraz kalkulację ECTS.</w:t>
      </w:r>
    </w:p>
    <w:p w14:paraId="49B6E99B" w14:textId="77777777" w:rsidR="00165F96" w:rsidRPr="00165F96" w:rsidRDefault="00165F96" w:rsidP="00165F96">
      <w:pPr>
        <w:shd w:val="clear" w:color="auto" w:fill="FFFFFF"/>
        <w:spacing w:after="0" w:line="240" w:lineRule="auto"/>
        <w:ind w:firstLine="360"/>
        <w:jc w:val="both"/>
        <w:rPr>
          <w:rFonts w:ascii="Times New Roman" w:eastAsia="Times New Roman" w:hAnsi="Times New Roman" w:cs="Times New Roman"/>
          <w:color w:val="333333"/>
          <w:sz w:val="24"/>
          <w:szCs w:val="24"/>
          <w:lang w:eastAsia="pl-PL"/>
        </w:rPr>
      </w:pPr>
    </w:p>
    <w:p w14:paraId="092CBAF3" w14:textId="77777777" w:rsidR="0018672C" w:rsidRPr="007F233D" w:rsidRDefault="00916D61" w:rsidP="00165F96">
      <w:pPr>
        <w:pStyle w:val="Akapitzlist"/>
        <w:numPr>
          <w:ilvl w:val="0"/>
          <w:numId w:val="1"/>
        </w:numPr>
        <w:spacing w:after="0" w:line="240" w:lineRule="auto"/>
        <w:ind w:left="0"/>
        <w:contextualSpacing w:val="0"/>
        <w:rPr>
          <w:rFonts w:ascii="Times New Roman" w:hAnsi="Times New Roman"/>
          <w:sz w:val="24"/>
          <w:szCs w:val="24"/>
        </w:rPr>
      </w:pPr>
      <w:r w:rsidRPr="007F233D">
        <w:rPr>
          <w:rFonts w:ascii="Times New Roman" w:hAnsi="Times New Roman"/>
          <w:b/>
          <w:sz w:val="24"/>
          <w:szCs w:val="24"/>
        </w:rPr>
        <w:t>ZALECENIE 2</w:t>
      </w:r>
      <w:r w:rsidR="0018672C" w:rsidRPr="007F233D">
        <w:rPr>
          <w:rFonts w:ascii="Times New Roman" w:hAnsi="Times New Roman"/>
          <w:b/>
          <w:sz w:val="24"/>
          <w:szCs w:val="24"/>
        </w:rPr>
        <w:t xml:space="preserve">: </w:t>
      </w:r>
    </w:p>
    <w:p w14:paraId="140CB560" w14:textId="7417A101" w:rsidR="0018672C" w:rsidRPr="00165F96" w:rsidRDefault="0018672C" w:rsidP="00165F96">
      <w:pPr>
        <w:pStyle w:val="Akapitzlist"/>
        <w:spacing w:after="0" w:line="240" w:lineRule="auto"/>
        <w:ind w:left="0"/>
        <w:contextualSpacing w:val="0"/>
        <w:rPr>
          <w:rFonts w:ascii="Times New Roman" w:hAnsi="Times New Roman"/>
          <w:b/>
          <w:sz w:val="24"/>
          <w:szCs w:val="24"/>
        </w:rPr>
      </w:pPr>
      <w:r w:rsidRPr="007F233D">
        <w:rPr>
          <w:rFonts w:ascii="Times New Roman" w:hAnsi="Times New Roman"/>
          <w:b/>
          <w:sz w:val="24"/>
          <w:szCs w:val="24"/>
        </w:rPr>
        <w:t xml:space="preserve">Należy kontynuować badania losów absolwentów i je udoskonalić w szczególności </w:t>
      </w:r>
      <w:r w:rsidR="003E58DB">
        <w:rPr>
          <w:rFonts w:ascii="Times New Roman" w:hAnsi="Times New Roman"/>
          <w:b/>
          <w:sz w:val="24"/>
          <w:szCs w:val="24"/>
        </w:rPr>
        <w:br/>
      </w:r>
      <w:r w:rsidRPr="007F233D">
        <w:rPr>
          <w:rFonts w:ascii="Times New Roman" w:hAnsi="Times New Roman"/>
          <w:b/>
          <w:sz w:val="24"/>
          <w:szCs w:val="24"/>
        </w:rPr>
        <w:t>w zakresie struktury pytań zawartych w ankiecie</w:t>
      </w:r>
    </w:p>
    <w:p w14:paraId="4696E716" w14:textId="77777777" w:rsidR="00916D61" w:rsidRPr="007F233D" w:rsidRDefault="00916D61" w:rsidP="00165F96">
      <w:pPr>
        <w:pStyle w:val="Akapitzlist"/>
        <w:spacing w:after="0" w:line="240" w:lineRule="auto"/>
        <w:ind w:left="0"/>
        <w:contextualSpacing w:val="0"/>
        <w:rPr>
          <w:rFonts w:ascii="Times New Roman" w:hAnsi="Times New Roman"/>
          <w:sz w:val="24"/>
          <w:szCs w:val="24"/>
        </w:rPr>
      </w:pPr>
    </w:p>
    <w:p w14:paraId="262C0E36" w14:textId="77777777" w:rsidR="003C01DF" w:rsidRPr="007F233D" w:rsidRDefault="003C01DF" w:rsidP="00165F96">
      <w:pPr>
        <w:pStyle w:val="NormalnyWeb"/>
        <w:shd w:val="clear" w:color="auto" w:fill="FFFFFF"/>
        <w:spacing w:before="0" w:beforeAutospacing="0" w:after="0" w:afterAutospacing="0"/>
        <w:jc w:val="both"/>
        <w:rPr>
          <w:color w:val="000000"/>
        </w:rPr>
      </w:pPr>
      <w:r w:rsidRPr="007F233D">
        <w:rPr>
          <w:color w:val="000000"/>
        </w:rPr>
        <w:t>Monitorowaniem są objęci wszyscy absolwenci studiów pierwszego stopnia. Monitorowanie przeprowadzane jest w szczególności po roku oraz po 3 latach od dnia ukończenia studiów.</w:t>
      </w:r>
    </w:p>
    <w:p w14:paraId="0329F195" w14:textId="77777777" w:rsidR="003C01DF" w:rsidRPr="007F233D" w:rsidRDefault="003C01DF" w:rsidP="00165F96">
      <w:pPr>
        <w:pStyle w:val="NormalnyWeb"/>
        <w:shd w:val="clear" w:color="auto" w:fill="FFFFFF"/>
        <w:spacing w:before="0" w:beforeAutospacing="0" w:after="0" w:afterAutospacing="0"/>
        <w:ind w:firstLine="708"/>
        <w:jc w:val="both"/>
        <w:rPr>
          <w:color w:val="000000"/>
        </w:rPr>
      </w:pPr>
      <w:r w:rsidRPr="007F233D">
        <w:rPr>
          <w:color w:val="000000"/>
        </w:rPr>
        <w:t>Monitorowanie służy pozyskaniu informacji na temat sytuacji zawodowej absolwentów. Dane te wykorzystywane są w doskonaleniu oferty dydaktycznej oraz dostosowaniu programów studiów do potrzeb rynku pracy. Dzięki informacjom uzyskanym od absolwentów uczelnia ma również możliwość weryfikacji jakości i efektywności kształcenia.</w:t>
      </w:r>
    </w:p>
    <w:p w14:paraId="7B258AF0" w14:textId="77777777" w:rsidR="003C01DF" w:rsidRPr="007F233D" w:rsidRDefault="003C01DF" w:rsidP="00165F96">
      <w:pPr>
        <w:pStyle w:val="NormalnyWeb"/>
        <w:shd w:val="clear" w:color="auto" w:fill="FFFFFF"/>
        <w:spacing w:before="0" w:beforeAutospacing="0" w:after="0" w:afterAutospacing="0"/>
        <w:ind w:firstLine="708"/>
        <w:jc w:val="both"/>
      </w:pPr>
      <w:r w:rsidRPr="007F233D">
        <w:rPr>
          <w:rStyle w:val="Pogrubienie"/>
          <w:b w:val="0"/>
          <w:color w:val="000000"/>
        </w:rPr>
        <w:t>W monitoringu wykorzystany został kwestionariusz ankiety zawierający pytania pozwalające na ustalenie</w:t>
      </w:r>
      <w:r w:rsidRPr="007F233D">
        <w:rPr>
          <w:rStyle w:val="Pogrubienie"/>
          <w:color w:val="000000"/>
        </w:rPr>
        <w:t xml:space="preserve"> </w:t>
      </w:r>
      <w:r w:rsidRPr="007F233D">
        <w:rPr>
          <w:color w:val="000000"/>
        </w:rPr>
        <w:t xml:space="preserve">statusu absolwenta na rynku pracy oraz związku wykonywanej pracy z ukończonym kierunkiem studiów. Badanie pozwala również uzyskać odpowiedź na pytanie, czy w wykonywanej pracy absolwenci wykorzystują zdobytą w trakcie studiów wiedzę,  umiejętności i kompetencje społeczne. </w:t>
      </w:r>
    </w:p>
    <w:p w14:paraId="6A5000AA" w14:textId="77777777" w:rsidR="003C01DF" w:rsidRPr="007F233D" w:rsidRDefault="003C01DF" w:rsidP="00165F96">
      <w:pPr>
        <w:pStyle w:val="Tekstpodstawowy"/>
        <w:ind w:firstLine="708"/>
        <w:jc w:val="both"/>
        <w:rPr>
          <w:rFonts w:ascii="Times New Roman" w:hAnsi="Times New Roman" w:cs="Times New Roman"/>
          <w:sz w:val="24"/>
          <w:szCs w:val="24"/>
        </w:rPr>
      </w:pPr>
      <w:r w:rsidRPr="007F233D">
        <w:rPr>
          <w:rFonts w:ascii="Times New Roman" w:hAnsi="Times New Roman" w:cs="Times New Roman"/>
          <w:sz w:val="24"/>
          <w:szCs w:val="24"/>
        </w:rPr>
        <w:t xml:space="preserve">Monitoring przeprowadzany jest przez biuro karier uczelni, w każdym roku akademickim, w lipcu i sierpniu. Biuro karier tworzy bazę adresów poczty elektronicznej absolwentów, którzy ukończyli studia zachowując podział na kierunki studiów. Rok po ukończeniu studiów absolwenci otrzymują na adres poczty elektronicznej link do ankiety monitorowania karier zawodowych absolwentów. Ponownie ankieta wysyłana jest do tej samej grupy absolwentów po 3 latach. Wyniki ankiet przekazywane są do Wydziałowych Zespołów Zapewniania i Oceny Jakości Kształcenia i podlegają opracowaniu odrębnie dla każdego kierunku studiów. </w:t>
      </w:r>
    </w:p>
    <w:p w14:paraId="1A3664AF" w14:textId="77777777" w:rsidR="00916D61" w:rsidRPr="007F233D" w:rsidRDefault="00916D61" w:rsidP="00165F96">
      <w:pPr>
        <w:pStyle w:val="Akapitzlist"/>
        <w:spacing w:after="0" w:line="240" w:lineRule="auto"/>
        <w:ind w:left="0"/>
        <w:contextualSpacing w:val="0"/>
        <w:rPr>
          <w:rFonts w:ascii="Times New Roman" w:hAnsi="Times New Roman"/>
          <w:sz w:val="24"/>
          <w:szCs w:val="24"/>
        </w:rPr>
      </w:pPr>
    </w:p>
    <w:p w14:paraId="33C148C5" w14:textId="77777777" w:rsidR="00916D61" w:rsidRPr="007F233D" w:rsidRDefault="00916D61" w:rsidP="00165F96">
      <w:pPr>
        <w:pStyle w:val="Akapitzlist"/>
        <w:spacing w:after="0" w:line="240" w:lineRule="auto"/>
        <w:ind w:left="0"/>
        <w:contextualSpacing w:val="0"/>
        <w:rPr>
          <w:rFonts w:ascii="Times New Roman" w:hAnsi="Times New Roman"/>
          <w:sz w:val="24"/>
          <w:szCs w:val="24"/>
        </w:rPr>
      </w:pPr>
    </w:p>
    <w:p w14:paraId="19117414" w14:textId="77777777" w:rsidR="0018672C" w:rsidRPr="007F233D" w:rsidRDefault="00916D61" w:rsidP="00165F96">
      <w:pPr>
        <w:pStyle w:val="Akapitzlist"/>
        <w:numPr>
          <w:ilvl w:val="0"/>
          <w:numId w:val="1"/>
        </w:numPr>
        <w:spacing w:after="0" w:line="240" w:lineRule="auto"/>
        <w:ind w:left="0"/>
        <w:contextualSpacing w:val="0"/>
        <w:rPr>
          <w:rFonts w:ascii="Times New Roman" w:hAnsi="Times New Roman"/>
          <w:sz w:val="24"/>
          <w:szCs w:val="24"/>
        </w:rPr>
      </w:pPr>
      <w:r w:rsidRPr="007F233D">
        <w:rPr>
          <w:rFonts w:ascii="Times New Roman" w:hAnsi="Times New Roman"/>
          <w:b/>
          <w:sz w:val="24"/>
          <w:szCs w:val="24"/>
        </w:rPr>
        <w:lastRenderedPageBreak/>
        <w:t>ZALECENIE 3</w:t>
      </w:r>
      <w:r w:rsidR="0018672C" w:rsidRPr="007F233D">
        <w:rPr>
          <w:rFonts w:ascii="Times New Roman" w:hAnsi="Times New Roman"/>
          <w:b/>
          <w:sz w:val="24"/>
          <w:szCs w:val="24"/>
        </w:rPr>
        <w:t xml:space="preserve">: </w:t>
      </w:r>
    </w:p>
    <w:p w14:paraId="4D9ED3D2" w14:textId="77777777" w:rsidR="00244884" w:rsidRPr="007F233D" w:rsidRDefault="00244884" w:rsidP="00165F96">
      <w:pPr>
        <w:pStyle w:val="Akapitzlist"/>
        <w:spacing w:after="0" w:line="240" w:lineRule="auto"/>
        <w:ind w:left="0"/>
        <w:contextualSpacing w:val="0"/>
        <w:rPr>
          <w:rFonts w:ascii="Times New Roman" w:hAnsi="Times New Roman"/>
          <w:b/>
          <w:sz w:val="24"/>
          <w:szCs w:val="24"/>
        </w:rPr>
      </w:pPr>
      <w:r w:rsidRPr="007F233D">
        <w:rPr>
          <w:rFonts w:ascii="Times New Roman" w:hAnsi="Times New Roman"/>
          <w:b/>
          <w:sz w:val="24"/>
          <w:szCs w:val="24"/>
        </w:rPr>
        <w:t>Należy upowszechnić wiedzę o działaniach WSZJK wśród studentów i pracowników</w:t>
      </w:r>
    </w:p>
    <w:p w14:paraId="6130EDBD" w14:textId="77777777" w:rsidR="00916D61" w:rsidRPr="007F233D" w:rsidRDefault="00916D61" w:rsidP="00165F96">
      <w:pPr>
        <w:pStyle w:val="Akapitzlist"/>
        <w:spacing w:after="0" w:line="240" w:lineRule="auto"/>
        <w:ind w:left="0"/>
        <w:contextualSpacing w:val="0"/>
        <w:rPr>
          <w:rFonts w:ascii="Times New Roman" w:hAnsi="Times New Roman"/>
          <w:b/>
          <w:sz w:val="24"/>
          <w:szCs w:val="24"/>
        </w:rPr>
      </w:pPr>
    </w:p>
    <w:p w14:paraId="2D1D4C52" w14:textId="77777777" w:rsidR="00916D61" w:rsidRPr="007F233D" w:rsidRDefault="00916D61" w:rsidP="00165F96">
      <w:pPr>
        <w:pStyle w:val="Akapitzlist"/>
        <w:spacing w:after="0" w:line="240" w:lineRule="auto"/>
        <w:ind w:left="0" w:firstLine="708"/>
        <w:contextualSpacing w:val="0"/>
        <w:rPr>
          <w:rFonts w:ascii="Times New Roman" w:hAnsi="Times New Roman"/>
          <w:color w:val="2D2D2D"/>
          <w:sz w:val="24"/>
          <w:szCs w:val="24"/>
          <w:shd w:val="clear" w:color="auto" w:fill="FFFFFF"/>
        </w:rPr>
      </w:pPr>
      <w:r w:rsidRPr="007F233D">
        <w:rPr>
          <w:rFonts w:ascii="Times New Roman" w:hAnsi="Times New Roman"/>
          <w:color w:val="2D2D2D"/>
          <w:sz w:val="24"/>
          <w:szCs w:val="24"/>
          <w:shd w:val="clear" w:color="auto" w:fill="FFFFFF"/>
        </w:rPr>
        <w:t>Rezultaty opracowań WSZJK wykładowcy otrzymywali przy pomocy indywidualnej korespondencji (zgodnie z wymaganiami RODO). Wyniki zbiorcze omawiano podczas spotkań zespołu uczącego skupiając się na głównych tendencjach wynikających z opinii studentów. Ponadto rezultaty ankietowania omawiano podczas spotkań z zainteresowanymi członkami samorządu studenckiego.  </w:t>
      </w:r>
    </w:p>
    <w:p w14:paraId="5805A567" w14:textId="77777777" w:rsidR="00244884" w:rsidRPr="007F233D" w:rsidRDefault="00244884" w:rsidP="00165F96">
      <w:pPr>
        <w:pStyle w:val="Akapitzlist"/>
        <w:spacing w:after="0" w:line="240" w:lineRule="auto"/>
        <w:ind w:left="0"/>
        <w:contextualSpacing w:val="0"/>
        <w:rPr>
          <w:rFonts w:ascii="Times New Roman" w:hAnsi="Times New Roman"/>
          <w:sz w:val="24"/>
          <w:szCs w:val="24"/>
        </w:rPr>
      </w:pPr>
    </w:p>
    <w:p w14:paraId="6BA7426C" w14:textId="77777777" w:rsidR="0018672C" w:rsidRPr="007F233D" w:rsidRDefault="00916D61" w:rsidP="00165F96">
      <w:pPr>
        <w:pStyle w:val="Akapitzlist"/>
        <w:numPr>
          <w:ilvl w:val="0"/>
          <w:numId w:val="1"/>
        </w:numPr>
        <w:spacing w:after="0" w:line="240" w:lineRule="auto"/>
        <w:ind w:left="0"/>
        <w:contextualSpacing w:val="0"/>
        <w:rPr>
          <w:rFonts w:ascii="Times New Roman" w:hAnsi="Times New Roman"/>
          <w:sz w:val="24"/>
          <w:szCs w:val="24"/>
        </w:rPr>
      </w:pPr>
      <w:r w:rsidRPr="007F233D">
        <w:rPr>
          <w:rFonts w:ascii="Times New Roman" w:hAnsi="Times New Roman"/>
          <w:b/>
          <w:sz w:val="24"/>
          <w:szCs w:val="24"/>
        </w:rPr>
        <w:t>ZALECENIE 4</w:t>
      </w:r>
      <w:r w:rsidR="0018672C" w:rsidRPr="007F233D">
        <w:rPr>
          <w:rFonts w:ascii="Times New Roman" w:hAnsi="Times New Roman"/>
          <w:b/>
          <w:sz w:val="24"/>
          <w:szCs w:val="24"/>
        </w:rPr>
        <w:t xml:space="preserve">: </w:t>
      </w:r>
    </w:p>
    <w:p w14:paraId="0AAC198E" w14:textId="77777777" w:rsidR="0018672C" w:rsidRPr="007F233D" w:rsidRDefault="00244884" w:rsidP="00165F96">
      <w:pPr>
        <w:pStyle w:val="Akapitzlist"/>
        <w:spacing w:after="0" w:line="240" w:lineRule="auto"/>
        <w:ind w:left="0"/>
        <w:contextualSpacing w:val="0"/>
        <w:rPr>
          <w:rFonts w:ascii="Times New Roman" w:hAnsi="Times New Roman"/>
          <w:b/>
          <w:sz w:val="24"/>
          <w:szCs w:val="24"/>
        </w:rPr>
      </w:pPr>
      <w:r w:rsidRPr="007F233D">
        <w:rPr>
          <w:rFonts w:ascii="Times New Roman" w:hAnsi="Times New Roman"/>
          <w:b/>
          <w:sz w:val="24"/>
          <w:szCs w:val="24"/>
        </w:rPr>
        <w:t>Należy zintensyfikować wymianę i współpracę krajowa i międzynarodową.</w:t>
      </w:r>
    </w:p>
    <w:p w14:paraId="075D1ADB" w14:textId="77777777" w:rsidR="003C01DF" w:rsidRPr="007F233D" w:rsidRDefault="003C01DF" w:rsidP="00165F96">
      <w:pPr>
        <w:spacing w:after="0" w:line="240" w:lineRule="auto"/>
        <w:ind w:firstLine="567"/>
        <w:jc w:val="both"/>
        <w:rPr>
          <w:rFonts w:ascii="Times New Roman" w:hAnsi="Times New Roman" w:cs="Times New Roman"/>
          <w:sz w:val="24"/>
          <w:szCs w:val="24"/>
          <w:shd w:val="clear" w:color="auto" w:fill="FFFFFF"/>
          <w:lang w:eastAsia="x-none"/>
        </w:rPr>
      </w:pPr>
    </w:p>
    <w:p w14:paraId="19DBF4DD" w14:textId="77777777" w:rsidR="003C01DF" w:rsidRPr="007F233D" w:rsidRDefault="003C01DF" w:rsidP="00165F96">
      <w:pPr>
        <w:spacing w:after="0" w:line="240" w:lineRule="auto"/>
        <w:ind w:firstLine="708"/>
        <w:jc w:val="both"/>
        <w:rPr>
          <w:rFonts w:ascii="Times New Roman" w:hAnsi="Times New Roman" w:cs="Times New Roman"/>
          <w:sz w:val="24"/>
          <w:szCs w:val="24"/>
          <w:lang w:eastAsia="x-none"/>
        </w:rPr>
      </w:pPr>
      <w:r w:rsidRPr="007F233D">
        <w:rPr>
          <w:rFonts w:ascii="Times New Roman" w:hAnsi="Times New Roman" w:cs="Times New Roman"/>
          <w:sz w:val="24"/>
          <w:szCs w:val="24"/>
          <w:shd w:val="clear" w:color="auto" w:fill="FFFFFF"/>
          <w:lang w:val="x-none" w:eastAsia="x-none"/>
        </w:rPr>
        <w:t xml:space="preserve">Wydział </w:t>
      </w:r>
      <w:r w:rsidRPr="007F233D">
        <w:rPr>
          <w:rFonts w:ascii="Times New Roman" w:hAnsi="Times New Roman" w:cs="Times New Roman"/>
          <w:sz w:val="24"/>
          <w:szCs w:val="24"/>
          <w:shd w:val="clear" w:color="auto" w:fill="FFFFFF"/>
          <w:lang w:eastAsia="x-none"/>
        </w:rPr>
        <w:t xml:space="preserve">Zdrowia Publicznego czyni starania mające na celu stałe zwiększanie zakresu umiędzynarodowienia procesu kształcenia. Za pośrednictwem władz Uczelni oraz koordynatora programu Erasmus Plus </w:t>
      </w:r>
      <w:r w:rsidRPr="007F233D">
        <w:rPr>
          <w:rFonts w:ascii="Times New Roman" w:hAnsi="Times New Roman" w:cs="Times New Roman"/>
          <w:sz w:val="24"/>
          <w:szCs w:val="24"/>
          <w:lang w:val="x-none" w:eastAsia="x-none"/>
        </w:rPr>
        <w:t>podejm</w:t>
      </w:r>
      <w:r w:rsidRPr="007F233D">
        <w:rPr>
          <w:rFonts w:ascii="Times New Roman" w:hAnsi="Times New Roman" w:cs="Times New Roman"/>
          <w:sz w:val="24"/>
          <w:szCs w:val="24"/>
          <w:lang w:eastAsia="x-none"/>
        </w:rPr>
        <w:t>owane są</w:t>
      </w:r>
      <w:r w:rsidRPr="007F233D">
        <w:rPr>
          <w:rFonts w:ascii="Times New Roman" w:hAnsi="Times New Roman" w:cs="Times New Roman"/>
          <w:sz w:val="24"/>
          <w:szCs w:val="24"/>
          <w:lang w:val="x-none" w:eastAsia="x-none"/>
        </w:rPr>
        <w:t xml:space="preserve"> wysiłki nakierowane na wzmocnienie wsparcia mobilności międzynarodowej studentów oraz </w:t>
      </w:r>
      <w:r w:rsidRPr="007F233D">
        <w:rPr>
          <w:rFonts w:ascii="Times New Roman" w:hAnsi="Times New Roman" w:cs="Times New Roman"/>
          <w:sz w:val="24"/>
          <w:szCs w:val="24"/>
          <w:lang w:eastAsia="x-none"/>
        </w:rPr>
        <w:t xml:space="preserve">nauczycieli akademickich </w:t>
      </w:r>
      <w:r w:rsidRPr="007F233D">
        <w:rPr>
          <w:rFonts w:ascii="Times New Roman" w:hAnsi="Times New Roman" w:cs="Times New Roman"/>
          <w:sz w:val="24"/>
          <w:szCs w:val="24"/>
          <w:lang w:eastAsia="x-none"/>
        </w:rPr>
        <w:br/>
        <w:t xml:space="preserve">i </w:t>
      </w:r>
      <w:r w:rsidRPr="007F233D">
        <w:rPr>
          <w:rFonts w:ascii="Times New Roman" w:hAnsi="Times New Roman" w:cs="Times New Roman"/>
          <w:sz w:val="24"/>
          <w:szCs w:val="24"/>
          <w:lang w:val="x-none" w:eastAsia="x-none"/>
        </w:rPr>
        <w:t xml:space="preserve">pracowników administracyjnych Wydziału, a także tworzenie programów wymiany </w:t>
      </w:r>
      <w:r w:rsidRPr="007F233D">
        <w:rPr>
          <w:rFonts w:ascii="Times New Roman" w:hAnsi="Times New Roman" w:cs="Times New Roman"/>
          <w:sz w:val="24"/>
          <w:szCs w:val="24"/>
          <w:lang w:val="x-none" w:eastAsia="x-none"/>
        </w:rPr>
        <w:br/>
        <w:t>z uczelniami partnerskimi.</w:t>
      </w:r>
      <w:r w:rsidRPr="007F233D">
        <w:rPr>
          <w:rFonts w:ascii="Times New Roman" w:hAnsi="Times New Roman" w:cs="Times New Roman"/>
          <w:sz w:val="24"/>
          <w:szCs w:val="24"/>
          <w:lang w:eastAsia="x-none"/>
        </w:rPr>
        <w:t xml:space="preserve">  W ostatnich latach sytuacja epidemiczna w wymiarze szerszym niż krajowa wyraźnie utrudniła bezpośrednią współpracę międzynarodowa, co również miało wpływ na stopień umiędzynarodawiania procesu kształcenia. </w:t>
      </w:r>
    </w:p>
    <w:p w14:paraId="264D89B2" w14:textId="77777777" w:rsidR="00244884" w:rsidRPr="007F233D" w:rsidRDefault="003C01DF" w:rsidP="00165F96">
      <w:pPr>
        <w:spacing w:after="0" w:line="240" w:lineRule="auto"/>
        <w:jc w:val="both"/>
        <w:rPr>
          <w:rFonts w:ascii="Times New Roman" w:hAnsi="Times New Roman" w:cs="Times New Roman"/>
          <w:sz w:val="24"/>
          <w:szCs w:val="24"/>
          <w:lang w:eastAsia="x-none"/>
        </w:rPr>
      </w:pPr>
      <w:r w:rsidRPr="007F233D">
        <w:rPr>
          <w:rFonts w:ascii="Times New Roman" w:hAnsi="Times New Roman" w:cs="Times New Roman"/>
          <w:sz w:val="24"/>
          <w:szCs w:val="24"/>
          <w:lang w:eastAsia="x-none"/>
        </w:rPr>
        <w:t xml:space="preserve">Rola </w:t>
      </w:r>
      <w:r w:rsidRPr="007F233D">
        <w:rPr>
          <w:rFonts w:ascii="Times New Roman" w:hAnsi="Times New Roman" w:cs="Times New Roman"/>
          <w:sz w:val="24"/>
          <w:szCs w:val="24"/>
          <w:lang w:val="x-none" w:eastAsia="x-none"/>
        </w:rPr>
        <w:t xml:space="preserve">umiędzynarodowienia procesu kształcenia wiąże się ściśle z koncepcją kształcenia i planami rozwoju kierunku </w:t>
      </w:r>
      <w:r w:rsidRPr="007F233D">
        <w:rPr>
          <w:rFonts w:ascii="Times New Roman" w:hAnsi="Times New Roman" w:cs="Times New Roman"/>
          <w:i/>
          <w:sz w:val="24"/>
          <w:szCs w:val="24"/>
          <w:lang w:eastAsia="x-none"/>
        </w:rPr>
        <w:t xml:space="preserve">wychowanie fizyczne </w:t>
      </w:r>
      <w:r w:rsidRPr="007F233D">
        <w:rPr>
          <w:rFonts w:ascii="Times New Roman" w:hAnsi="Times New Roman" w:cs="Times New Roman"/>
          <w:sz w:val="24"/>
          <w:szCs w:val="24"/>
          <w:lang w:val="x-none" w:eastAsia="x-none"/>
        </w:rPr>
        <w:t>w zakresie działań zmierzających do</w:t>
      </w:r>
      <w:r w:rsidR="00914FE1" w:rsidRPr="007F233D">
        <w:rPr>
          <w:rFonts w:ascii="Times New Roman" w:hAnsi="Times New Roman" w:cs="Times New Roman"/>
          <w:sz w:val="24"/>
          <w:szCs w:val="24"/>
          <w:lang w:eastAsia="x-none"/>
        </w:rPr>
        <w:t xml:space="preserve"> </w:t>
      </w:r>
      <w:r w:rsidRPr="007F233D">
        <w:rPr>
          <w:rFonts w:ascii="Times New Roman" w:hAnsi="Times New Roman" w:cs="Times New Roman"/>
          <w:sz w:val="24"/>
          <w:szCs w:val="24"/>
          <w:lang w:val="x-none" w:eastAsia="x-none"/>
        </w:rPr>
        <w:t>zbudowania wysokiej jakości – atrakcyjnych dla cudzoziemców – programów studiów</w:t>
      </w:r>
      <w:r w:rsidR="00914FE1" w:rsidRPr="007F233D">
        <w:rPr>
          <w:rFonts w:ascii="Times New Roman" w:hAnsi="Times New Roman" w:cs="Times New Roman"/>
          <w:sz w:val="24"/>
          <w:szCs w:val="24"/>
          <w:lang w:eastAsia="x-none"/>
        </w:rPr>
        <w:t xml:space="preserve">, </w:t>
      </w:r>
      <w:r w:rsidRPr="007F233D">
        <w:rPr>
          <w:rFonts w:ascii="Times New Roman" w:hAnsi="Times New Roman" w:cs="Times New Roman"/>
          <w:sz w:val="24"/>
          <w:szCs w:val="24"/>
          <w:lang w:val="x-none" w:eastAsia="x-none"/>
        </w:rPr>
        <w:t>zawierania umów o współp</w:t>
      </w:r>
      <w:r w:rsidR="00914FE1" w:rsidRPr="007F233D">
        <w:rPr>
          <w:rFonts w:ascii="Times New Roman" w:hAnsi="Times New Roman" w:cs="Times New Roman"/>
          <w:sz w:val="24"/>
          <w:szCs w:val="24"/>
          <w:lang w:val="x-none" w:eastAsia="x-none"/>
        </w:rPr>
        <w:t xml:space="preserve">racy z partnerami zagranicznym, </w:t>
      </w:r>
      <w:r w:rsidRPr="007F233D">
        <w:rPr>
          <w:rFonts w:ascii="Times New Roman" w:hAnsi="Times New Roman" w:cs="Times New Roman"/>
          <w:sz w:val="24"/>
          <w:szCs w:val="24"/>
          <w:lang w:val="x-none" w:eastAsia="x-none"/>
        </w:rPr>
        <w:t xml:space="preserve"> zwiększenia liczby wspólnych projektów edukacyjnych i zawodowych realizowanych przez Uczelnię z zagranicznymi partnerami (m.in. wspólna organizacja międzynarodowych konferencji naukowych z partnerami</w:t>
      </w:r>
      <w:r w:rsidR="00914FE1" w:rsidRPr="007F233D">
        <w:rPr>
          <w:rFonts w:ascii="Times New Roman" w:hAnsi="Times New Roman" w:cs="Times New Roman"/>
          <w:sz w:val="24"/>
          <w:szCs w:val="24"/>
          <w:lang w:val="x-none" w:eastAsia="x-none"/>
        </w:rPr>
        <w:t xml:space="preserve"> z Europy Środkowo-Wschodniej).</w:t>
      </w:r>
    </w:p>
    <w:sectPr w:rsidR="00244884" w:rsidRPr="007F233D" w:rsidSect="00EE05D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1A0BA" w14:textId="77777777" w:rsidR="00EA4BBB" w:rsidRDefault="00EA4BBB" w:rsidP="009F3954">
      <w:pPr>
        <w:spacing w:after="0" w:line="240" w:lineRule="auto"/>
      </w:pPr>
      <w:r>
        <w:separator/>
      </w:r>
    </w:p>
  </w:endnote>
  <w:endnote w:type="continuationSeparator" w:id="0">
    <w:p w14:paraId="3EC54505" w14:textId="77777777" w:rsidR="00EA4BBB" w:rsidRDefault="00EA4BBB" w:rsidP="009F3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034961"/>
      <w:docPartObj>
        <w:docPartGallery w:val="Page Numbers (Bottom of Page)"/>
        <w:docPartUnique/>
      </w:docPartObj>
    </w:sdtPr>
    <w:sdtEndPr>
      <w:rPr>
        <w:rFonts w:ascii="Times New Roman" w:hAnsi="Times New Roman" w:cs="Times New Roman"/>
      </w:rPr>
    </w:sdtEndPr>
    <w:sdtContent>
      <w:p w14:paraId="5D267D3D" w14:textId="77777777" w:rsidR="00EB71E6" w:rsidRPr="00EB71E6" w:rsidRDefault="009F3954">
        <w:pPr>
          <w:pStyle w:val="Stopka"/>
          <w:jc w:val="right"/>
          <w:rPr>
            <w:rFonts w:ascii="Times New Roman" w:hAnsi="Times New Roman" w:cs="Times New Roman"/>
          </w:rPr>
        </w:pPr>
        <w:r w:rsidRPr="00EB71E6">
          <w:rPr>
            <w:rFonts w:ascii="Times New Roman" w:hAnsi="Times New Roman" w:cs="Times New Roman"/>
          </w:rPr>
          <w:fldChar w:fldCharType="begin"/>
        </w:r>
        <w:r w:rsidR="00AB6D90" w:rsidRPr="00EB71E6">
          <w:rPr>
            <w:rFonts w:ascii="Times New Roman" w:hAnsi="Times New Roman" w:cs="Times New Roman"/>
          </w:rPr>
          <w:instrText xml:space="preserve"> PAGE   \* MERGEFORMAT </w:instrText>
        </w:r>
        <w:r w:rsidRPr="00EB71E6">
          <w:rPr>
            <w:rFonts w:ascii="Times New Roman" w:hAnsi="Times New Roman" w:cs="Times New Roman"/>
          </w:rPr>
          <w:fldChar w:fldCharType="separate"/>
        </w:r>
        <w:r w:rsidR="00165F96">
          <w:rPr>
            <w:rFonts w:ascii="Times New Roman" w:hAnsi="Times New Roman" w:cs="Times New Roman"/>
            <w:noProof/>
          </w:rPr>
          <w:t>1</w:t>
        </w:r>
        <w:r w:rsidRPr="00EB71E6">
          <w:rPr>
            <w:rFonts w:ascii="Times New Roman" w:hAnsi="Times New Roman" w:cs="Times New Roman"/>
          </w:rPr>
          <w:fldChar w:fldCharType="end"/>
        </w:r>
      </w:p>
    </w:sdtContent>
  </w:sdt>
  <w:p w14:paraId="289F881F" w14:textId="77777777" w:rsidR="00EB71E6" w:rsidRDefault="00EA4B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49054" w14:textId="77777777" w:rsidR="00EA4BBB" w:rsidRDefault="00EA4BBB" w:rsidP="009F3954">
      <w:pPr>
        <w:spacing w:after="0" w:line="240" w:lineRule="auto"/>
      </w:pPr>
      <w:r>
        <w:separator/>
      </w:r>
    </w:p>
  </w:footnote>
  <w:footnote w:type="continuationSeparator" w:id="0">
    <w:p w14:paraId="38DAB208" w14:textId="77777777" w:rsidR="00EA4BBB" w:rsidRDefault="00EA4BBB" w:rsidP="009F39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0B8"/>
    <w:multiLevelType w:val="hybridMultilevel"/>
    <w:tmpl w:val="1154486A"/>
    <w:lvl w:ilvl="0" w:tplc="72FA4F10">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1FC4EB3"/>
    <w:multiLevelType w:val="hybridMultilevel"/>
    <w:tmpl w:val="BF64EBFA"/>
    <w:lvl w:ilvl="0" w:tplc="C9FEB9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9376A8"/>
    <w:multiLevelType w:val="hybridMultilevel"/>
    <w:tmpl w:val="AF4A3C60"/>
    <w:lvl w:ilvl="0" w:tplc="72FA4F1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E77532D"/>
    <w:multiLevelType w:val="hybridMultilevel"/>
    <w:tmpl w:val="6B366136"/>
    <w:lvl w:ilvl="0" w:tplc="D938BCE0">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7782EA4"/>
    <w:multiLevelType w:val="hybridMultilevel"/>
    <w:tmpl w:val="68DEA95A"/>
    <w:lvl w:ilvl="0" w:tplc="C9FEB9A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A4C02D4"/>
    <w:multiLevelType w:val="hybridMultilevel"/>
    <w:tmpl w:val="39027E6E"/>
    <w:lvl w:ilvl="0" w:tplc="E9AE6560">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6" w15:restartNumberingAfterBreak="0">
    <w:nsid w:val="7B33178E"/>
    <w:multiLevelType w:val="hybridMultilevel"/>
    <w:tmpl w:val="4558AD20"/>
    <w:lvl w:ilvl="0" w:tplc="C9FEB9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FFE"/>
    <w:rsid w:val="00165F96"/>
    <w:rsid w:val="0018672C"/>
    <w:rsid w:val="001916F7"/>
    <w:rsid w:val="00244884"/>
    <w:rsid w:val="002B7D0D"/>
    <w:rsid w:val="003C01DF"/>
    <w:rsid w:val="003E58DB"/>
    <w:rsid w:val="005E294A"/>
    <w:rsid w:val="007C534C"/>
    <w:rsid w:val="007F233D"/>
    <w:rsid w:val="00914FE1"/>
    <w:rsid w:val="00916D61"/>
    <w:rsid w:val="00975DB9"/>
    <w:rsid w:val="009F3954"/>
    <w:rsid w:val="00AB0DF4"/>
    <w:rsid w:val="00AB6D90"/>
    <w:rsid w:val="00DF4FFE"/>
    <w:rsid w:val="00EA4BB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C3ECB"/>
  <w15:docId w15:val="{3EF99BC7-3C95-4C65-BBBE-A449D62AB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4FF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F4FFE"/>
    <w:pPr>
      <w:spacing w:after="160" w:line="259" w:lineRule="auto"/>
      <w:ind w:left="720"/>
      <w:contextualSpacing/>
      <w:jc w:val="both"/>
    </w:pPr>
    <w:rPr>
      <w:rFonts w:ascii="Calibri" w:eastAsia="Times New Roman" w:hAnsi="Calibri" w:cs="Times New Roman"/>
    </w:rPr>
  </w:style>
  <w:style w:type="paragraph" w:customStyle="1" w:styleId="Default">
    <w:name w:val="Default"/>
    <w:rsid w:val="00DF4FFE"/>
    <w:pPr>
      <w:autoSpaceDE w:val="0"/>
      <w:autoSpaceDN w:val="0"/>
      <w:adjustRightInd w:val="0"/>
      <w:spacing w:after="0" w:line="240" w:lineRule="auto"/>
    </w:pPr>
    <w:rPr>
      <w:rFonts w:ascii="Calibri" w:hAnsi="Calibri" w:cs="Calibri"/>
      <w:color w:val="000000"/>
      <w:sz w:val="24"/>
      <w:szCs w:val="24"/>
    </w:rPr>
  </w:style>
  <w:style w:type="paragraph" w:customStyle="1" w:styleId="Tekstgwnyraportu">
    <w:name w:val="Tekst główny raportu"/>
    <w:qFormat/>
    <w:rsid w:val="00DF4FFE"/>
    <w:pPr>
      <w:keepLines/>
      <w:spacing w:after="120" w:line="360" w:lineRule="auto"/>
      <w:jc w:val="both"/>
    </w:pPr>
    <w:rPr>
      <w:rFonts w:ascii="Times New Roman" w:eastAsia="Times New Roman" w:hAnsi="Times New Roman" w:cs="Times New Roman"/>
      <w:sz w:val="24"/>
      <w:szCs w:val="24"/>
      <w:lang w:eastAsia="pl-PL"/>
    </w:rPr>
  </w:style>
  <w:style w:type="character" w:customStyle="1" w:styleId="lineBreakStyle">
    <w:name w:val="lineBreakStyle"/>
    <w:rsid w:val="00DF4FFE"/>
    <w:rPr>
      <w:sz w:val="24"/>
      <w:szCs w:val="24"/>
    </w:rPr>
  </w:style>
  <w:style w:type="paragraph" w:styleId="Stopka">
    <w:name w:val="footer"/>
    <w:basedOn w:val="Normalny"/>
    <w:link w:val="StopkaZnak"/>
    <w:uiPriority w:val="99"/>
    <w:unhideWhenUsed/>
    <w:rsid w:val="00DF4F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4FFE"/>
  </w:style>
  <w:style w:type="character" w:styleId="Odwoaniedokomentarza">
    <w:name w:val="annotation reference"/>
    <w:basedOn w:val="Domylnaczcionkaakapitu"/>
    <w:uiPriority w:val="99"/>
    <w:semiHidden/>
    <w:unhideWhenUsed/>
    <w:rsid w:val="00DF4FFE"/>
    <w:rPr>
      <w:sz w:val="16"/>
      <w:szCs w:val="16"/>
    </w:rPr>
  </w:style>
  <w:style w:type="paragraph" w:styleId="Tekstkomentarza">
    <w:name w:val="annotation text"/>
    <w:basedOn w:val="Normalny"/>
    <w:link w:val="TekstkomentarzaZnak"/>
    <w:uiPriority w:val="99"/>
    <w:semiHidden/>
    <w:unhideWhenUsed/>
    <w:rsid w:val="00DF4F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4FFE"/>
    <w:rPr>
      <w:sz w:val="20"/>
      <w:szCs w:val="20"/>
    </w:rPr>
  </w:style>
  <w:style w:type="paragraph" w:styleId="Tematkomentarza">
    <w:name w:val="annotation subject"/>
    <w:basedOn w:val="Tekstkomentarza"/>
    <w:next w:val="Tekstkomentarza"/>
    <w:link w:val="TematkomentarzaZnak"/>
    <w:uiPriority w:val="99"/>
    <w:semiHidden/>
    <w:unhideWhenUsed/>
    <w:rsid w:val="00DF4FFE"/>
    <w:rPr>
      <w:b/>
      <w:bCs/>
    </w:rPr>
  </w:style>
  <w:style w:type="character" w:customStyle="1" w:styleId="TematkomentarzaZnak">
    <w:name w:val="Temat komentarza Znak"/>
    <w:basedOn w:val="TekstkomentarzaZnak"/>
    <w:link w:val="Tematkomentarza"/>
    <w:uiPriority w:val="99"/>
    <w:semiHidden/>
    <w:rsid w:val="00DF4FFE"/>
    <w:rPr>
      <w:b/>
      <w:bCs/>
      <w:sz w:val="20"/>
      <w:szCs w:val="20"/>
    </w:rPr>
  </w:style>
  <w:style w:type="paragraph" w:styleId="Tekstdymka">
    <w:name w:val="Balloon Text"/>
    <w:basedOn w:val="Normalny"/>
    <w:link w:val="TekstdymkaZnak"/>
    <w:uiPriority w:val="99"/>
    <w:semiHidden/>
    <w:unhideWhenUsed/>
    <w:rsid w:val="00DF4F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4FFE"/>
    <w:rPr>
      <w:rFonts w:ascii="Segoe UI" w:hAnsi="Segoe UI" w:cs="Segoe UI"/>
      <w:sz w:val="18"/>
      <w:szCs w:val="18"/>
    </w:rPr>
  </w:style>
  <w:style w:type="character" w:customStyle="1" w:styleId="size">
    <w:name w:val="size"/>
    <w:basedOn w:val="Domylnaczcionkaakapitu"/>
    <w:rsid w:val="00916D61"/>
  </w:style>
  <w:style w:type="paragraph" w:styleId="Tekstpodstawowy">
    <w:name w:val="Body Text"/>
    <w:basedOn w:val="Normalny"/>
    <w:link w:val="TekstpodstawowyZnak"/>
    <w:uiPriority w:val="1"/>
    <w:qFormat/>
    <w:rsid w:val="003C01DF"/>
    <w:pPr>
      <w:widowControl w:val="0"/>
      <w:autoSpaceDE w:val="0"/>
      <w:autoSpaceDN w:val="0"/>
      <w:spacing w:after="0" w:line="240" w:lineRule="auto"/>
    </w:pPr>
    <w:rPr>
      <w:rFonts w:ascii="Arial" w:eastAsia="Arial" w:hAnsi="Arial" w:cs="Arial"/>
    </w:rPr>
  </w:style>
  <w:style w:type="character" w:customStyle="1" w:styleId="TekstpodstawowyZnak">
    <w:name w:val="Tekst podstawowy Znak"/>
    <w:basedOn w:val="Domylnaczcionkaakapitu"/>
    <w:link w:val="Tekstpodstawowy"/>
    <w:uiPriority w:val="1"/>
    <w:rsid w:val="003C01DF"/>
    <w:rPr>
      <w:rFonts w:ascii="Arial" w:eastAsia="Arial" w:hAnsi="Arial" w:cs="Arial"/>
    </w:rPr>
  </w:style>
  <w:style w:type="paragraph" w:styleId="NormalnyWeb">
    <w:name w:val="Normal (Web)"/>
    <w:basedOn w:val="Normalny"/>
    <w:uiPriority w:val="99"/>
    <w:unhideWhenUsed/>
    <w:rsid w:val="003C01D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3C01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51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684</Words>
  <Characters>4106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ŁAJDYCH</dc:creator>
  <cp:lastModifiedBy>Marzena Szulczynska</cp:lastModifiedBy>
  <cp:revision>2</cp:revision>
  <dcterms:created xsi:type="dcterms:W3CDTF">2022-02-25T10:15:00Z</dcterms:created>
  <dcterms:modified xsi:type="dcterms:W3CDTF">2022-02-25T10:15:00Z</dcterms:modified>
</cp:coreProperties>
</file>