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E" w:rsidRDefault="0062343E" w:rsidP="0062343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bookmarkStart w:id="0" w:name="_GoBack"/>
      <w:bookmarkEnd w:id="0"/>
    </w:p>
    <w:p w:rsidR="0062343E" w:rsidRDefault="0062343E" w:rsidP="0062343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,</w:t>
      </w:r>
    </w:p>
    <w:p w:rsidR="0062343E" w:rsidRDefault="0062343E" w:rsidP="0062343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62343E" w:rsidRPr="00D212B2" w:rsidRDefault="0062343E" w:rsidP="0062343E">
      <w:pPr>
        <w:pBdr>
          <w:bottom w:val="thinThickSmallGap" w:sz="18" w:space="2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D212B2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016D8CD" wp14:editId="47880285">
            <wp:simplePos x="0" y="0"/>
            <wp:positionH relativeFrom="margin">
              <wp:posOffset>-635</wp:posOffset>
            </wp:positionH>
            <wp:positionV relativeFrom="margin">
              <wp:posOffset>-132080</wp:posOffset>
            </wp:positionV>
            <wp:extent cx="2238375" cy="1330960"/>
            <wp:effectExtent l="0" t="0" r="0" b="0"/>
            <wp:wrapSquare wrapText="bothSides"/>
            <wp:docPr id="4" name="Obraz 4" descr="ANSM biało czerwone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SM biało czerwone logo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2B2">
        <w:rPr>
          <w:rFonts w:ascii="Times New Roman" w:hAnsi="Times New Roman" w:cs="Times New Roman"/>
          <w:b/>
          <w:noProof/>
        </w:rPr>
        <w:t>AKADEMIA NAUK STOSOWANYCH</w:t>
      </w:r>
      <w:r w:rsidRPr="00D212B2">
        <w:rPr>
          <w:rFonts w:ascii="Times New Roman" w:hAnsi="Times New Roman" w:cs="Times New Roman"/>
          <w:b/>
        </w:rPr>
        <w:t xml:space="preserve"> </w:t>
      </w:r>
      <w:r w:rsidRPr="00D212B2">
        <w:rPr>
          <w:rFonts w:ascii="Times New Roman" w:hAnsi="Times New Roman" w:cs="Times New Roman"/>
          <w:b/>
        </w:rPr>
        <w:br/>
        <w:t>IM. KSIĘCIA MIESZKA I W POZNANIU</w:t>
      </w:r>
    </w:p>
    <w:p w:rsidR="0062343E" w:rsidRDefault="0062343E" w:rsidP="00533B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6DE" w:rsidRDefault="00533B3E" w:rsidP="0062343E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43E">
        <w:rPr>
          <w:rFonts w:ascii="Times New Roman" w:hAnsi="Times New Roman" w:cs="Times New Roman"/>
          <w:b/>
          <w:sz w:val="32"/>
          <w:szCs w:val="32"/>
        </w:rPr>
        <w:t>Metody weryfikacji efektów uczenia się</w:t>
      </w:r>
    </w:p>
    <w:p w:rsidR="00212DBC" w:rsidRDefault="00212DBC" w:rsidP="0062343E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ramach wewnętrznego systemu zapewnienia</w:t>
      </w:r>
    </w:p>
    <w:p w:rsidR="00212DBC" w:rsidRDefault="00212DBC" w:rsidP="0062343E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 oceny jakości kształcenia </w:t>
      </w:r>
    </w:p>
    <w:p w:rsidR="00212DBC" w:rsidRDefault="00212DBC" w:rsidP="0062343E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obowiązujące w Akademii Nauk Stosowanych</w:t>
      </w:r>
    </w:p>
    <w:p w:rsidR="00212DBC" w:rsidRPr="0062343E" w:rsidRDefault="00212DBC" w:rsidP="0062343E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im. Księcia Mieszka I w Poznaniu</w:t>
      </w:r>
    </w:p>
    <w:p w:rsidR="0062343E" w:rsidRPr="0062343E" w:rsidRDefault="0062343E" w:rsidP="00533B3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3B3E" w:rsidRPr="0069744E" w:rsidRDefault="00533B3E" w:rsidP="00533B3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744E">
        <w:rPr>
          <w:rFonts w:ascii="Times New Roman" w:hAnsi="Times New Roman"/>
          <w:sz w:val="24"/>
          <w:szCs w:val="24"/>
        </w:rPr>
        <w:t xml:space="preserve">Funkcjonujące w </w:t>
      </w:r>
      <w:r>
        <w:rPr>
          <w:rFonts w:ascii="Times New Roman" w:hAnsi="Times New Roman"/>
          <w:sz w:val="24"/>
          <w:szCs w:val="24"/>
        </w:rPr>
        <w:t xml:space="preserve">Akademii Nauk Stosowanych im. Księcia Mieszka I w Poznaniu (dalej: ANSM) </w:t>
      </w:r>
      <w:r w:rsidRPr="0069744E">
        <w:rPr>
          <w:rFonts w:ascii="Times New Roman" w:hAnsi="Times New Roman"/>
          <w:sz w:val="24"/>
          <w:szCs w:val="24"/>
        </w:rPr>
        <w:t xml:space="preserve">zasady sprawdzania i oceniania stopnia osiągania przez studentów zamierzonych 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69744E">
        <w:rPr>
          <w:rFonts w:ascii="Times New Roman" w:hAnsi="Times New Roman"/>
          <w:sz w:val="24"/>
          <w:szCs w:val="24"/>
        </w:rPr>
        <w:t>odnoszą się do każdego z etapów kształcenia.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44E">
        <w:rPr>
          <w:rFonts w:ascii="Times New Roman" w:hAnsi="Times New Roman"/>
          <w:sz w:val="24"/>
          <w:szCs w:val="24"/>
        </w:rPr>
        <w:t>Występują one w postaci procedury dotyczącej systemu weryfikacji osiągania zamierzonych efektów</w:t>
      </w:r>
      <w:r>
        <w:rPr>
          <w:rFonts w:ascii="Times New Roman" w:hAnsi="Times New Roman"/>
          <w:sz w:val="24"/>
          <w:szCs w:val="24"/>
        </w:rPr>
        <w:t xml:space="preserve"> uczenia się</w:t>
      </w:r>
      <w:r w:rsidRPr="0069744E">
        <w:rPr>
          <w:rFonts w:ascii="Times New Roman" w:hAnsi="Times New Roman"/>
          <w:sz w:val="24"/>
          <w:szCs w:val="24"/>
        </w:rPr>
        <w:t xml:space="preserve">. Podlegają jej wszyscy nauczyciele prowadzący zajęcia dydaktyczne oraz wszyscy studenci. Przedmiotem procedury weryfikacji osiągania zamierzonych 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69744E">
        <w:rPr>
          <w:rFonts w:ascii="Times New Roman" w:hAnsi="Times New Roman"/>
          <w:sz w:val="24"/>
          <w:szCs w:val="24"/>
        </w:rPr>
        <w:t xml:space="preserve">przez studentów jest przedstawienie obiektywnego, materialnego dowodu potwierdzającego, że założone i umieszczone w </w:t>
      </w:r>
      <w:r>
        <w:rPr>
          <w:rFonts w:ascii="Times New Roman" w:hAnsi="Times New Roman"/>
          <w:sz w:val="24"/>
          <w:szCs w:val="24"/>
        </w:rPr>
        <w:t xml:space="preserve">szczegółowych treściach programowych </w:t>
      </w:r>
      <w:r w:rsidRPr="0069744E">
        <w:rPr>
          <w:rFonts w:ascii="Times New Roman" w:hAnsi="Times New Roman"/>
          <w:sz w:val="24"/>
          <w:szCs w:val="24"/>
        </w:rPr>
        <w:t xml:space="preserve">efekty </w:t>
      </w:r>
      <w:r>
        <w:rPr>
          <w:rFonts w:ascii="Times New Roman" w:hAnsi="Times New Roman"/>
          <w:sz w:val="24"/>
          <w:szCs w:val="24"/>
        </w:rPr>
        <w:t xml:space="preserve">uczenia się (sylabus) </w:t>
      </w:r>
      <w:r w:rsidRPr="0069744E">
        <w:rPr>
          <w:rFonts w:ascii="Times New Roman" w:hAnsi="Times New Roman"/>
          <w:sz w:val="24"/>
          <w:szCs w:val="24"/>
        </w:rPr>
        <w:t xml:space="preserve">zostały osiągnięte. </w:t>
      </w:r>
    </w:p>
    <w:p w:rsidR="00533B3E" w:rsidRDefault="00533B3E" w:rsidP="00533B3E">
      <w:pPr>
        <w:tabs>
          <w:tab w:val="left" w:pos="0"/>
        </w:tabs>
        <w:spacing w:after="0" w:line="360" w:lineRule="auto"/>
        <w:ind w:left="68" w:firstLine="499"/>
        <w:jc w:val="both"/>
        <w:rPr>
          <w:rFonts w:ascii="Times New Roman" w:hAnsi="Times New Roman"/>
          <w:sz w:val="24"/>
          <w:szCs w:val="24"/>
        </w:rPr>
      </w:pPr>
    </w:p>
    <w:p w:rsidR="00533B3E" w:rsidRPr="0069744E" w:rsidRDefault="00533B3E" w:rsidP="00533B3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744E">
        <w:rPr>
          <w:rFonts w:ascii="Times New Roman" w:hAnsi="Times New Roman"/>
          <w:sz w:val="24"/>
          <w:szCs w:val="24"/>
        </w:rPr>
        <w:t xml:space="preserve">Weryfikacja osiągania zamierzonych 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69744E">
        <w:rPr>
          <w:rFonts w:ascii="Times New Roman" w:hAnsi="Times New Roman"/>
          <w:sz w:val="24"/>
          <w:szCs w:val="24"/>
        </w:rPr>
        <w:t xml:space="preserve">obejmuje następujące obszary: </w:t>
      </w:r>
    </w:p>
    <w:p w:rsidR="00533B3E" w:rsidRDefault="00533B3E" w:rsidP="00533B3E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69744E">
        <w:rPr>
          <w:rFonts w:ascii="Times New Roman" w:hAnsi="Times New Roman"/>
          <w:sz w:val="24"/>
          <w:szCs w:val="24"/>
        </w:rPr>
        <w:t xml:space="preserve">wiedzę, </w:t>
      </w:r>
    </w:p>
    <w:p w:rsidR="00533B3E" w:rsidRDefault="00533B3E" w:rsidP="00533B3E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D85ADF">
        <w:rPr>
          <w:rFonts w:ascii="Times New Roman" w:hAnsi="Times New Roman"/>
          <w:sz w:val="24"/>
          <w:szCs w:val="24"/>
        </w:rPr>
        <w:t>umiejętności,</w:t>
      </w:r>
    </w:p>
    <w:p w:rsidR="00533B3E" w:rsidRPr="00D85ADF" w:rsidRDefault="00533B3E" w:rsidP="00533B3E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D85ADF">
        <w:rPr>
          <w:rFonts w:ascii="Times New Roman" w:hAnsi="Times New Roman"/>
          <w:sz w:val="24"/>
          <w:szCs w:val="24"/>
        </w:rPr>
        <w:t xml:space="preserve">kompetencje społeczne. </w:t>
      </w:r>
    </w:p>
    <w:p w:rsidR="00533B3E" w:rsidRDefault="00533B3E" w:rsidP="00533B3E">
      <w:pPr>
        <w:tabs>
          <w:tab w:val="left" w:pos="0"/>
        </w:tabs>
        <w:spacing w:after="0" w:line="360" w:lineRule="auto"/>
        <w:ind w:left="68" w:firstLine="499"/>
        <w:jc w:val="both"/>
        <w:rPr>
          <w:rFonts w:ascii="Times New Roman" w:hAnsi="Times New Roman"/>
          <w:sz w:val="24"/>
          <w:szCs w:val="24"/>
        </w:rPr>
      </w:pPr>
    </w:p>
    <w:p w:rsidR="00533B3E" w:rsidRPr="0069744E" w:rsidRDefault="00533B3E" w:rsidP="00533B3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744E">
        <w:rPr>
          <w:rFonts w:ascii="Times New Roman" w:hAnsi="Times New Roman"/>
          <w:sz w:val="24"/>
          <w:szCs w:val="24"/>
        </w:rPr>
        <w:t xml:space="preserve">Prowadzenie weryfikacji osiągania zamierzonych 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69744E">
        <w:rPr>
          <w:rFonts w:ascii="Times New Roman" w:hAnsi="Times New Roman"/>
          <w:sz w:val="24"/>
          <w:szCs w:val="24"/>
        </w:rPr>
        <w:t xml:space="preserve">ma odzwierciedlenie w osiągniętych wynikach (ocenach) studentów, a te w średniej arytmetycznej ocen uzyskanych w danym roku akademickim, jak również w całym okresie </w:t>
      </w:r>
      <w:r w:rsidRPr="0069744E">
        <w:rPr>
          <w:rFonts w:ascii="Times New Roman" w:hAnsi="Times New Roman"/>
          <w:sz w:val="24"/>
          <w:szCs w:val="24"/>
        </w:rPr>
        <w:lastRenderedPageBreak/>
        <w:t xml:space="preserve">studiowania przez studenta. Szczegółowe efekty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69744E">
        <w:rPr>
          <w:rFonts w:ascii="Times New Roman" w:hAnsi="Times New Roman"/>
          <w:sz w:val="24"/>
          <w:szCs w:val="24"/>
        </w:rPr>
        <w:t xml:space="preserve">zapisywane są w </w:t>
      </w:r>
      <w:r>
        <w:rPr>
          <w:rFonts w:ascii="Times New Roman" w:hAnsi="Times New Roman"/>
          <w:sz w:val="24"/>
          <w:szCs w:val="24"/>
        </w:rPr>
        <w:t>szczegółowych treściach programowych</w:t>
      </w:r>
      <w:r w:rsidRPr="0069744E">
        <w:rPr>
          <w:rFonts w:ascii="Times New Roman" w:hAnsi="Times New Roman"/>
          <w:sz w:val="24"/>
          <w:szCs w:val="24"/>
        </w:rPr>
        <w:t xml:space="preserve">. </w:t>
      </w:r>
    </w:p>
    <w:p w:rsidR="00533B3E" w:rsidRPr="0069744E" w:rsidRDefault="00533B3E" w:rsidP="00533B3E">
      <w:pPr>
        <w:tabs>
          <w:tab w:val="left" w:pos="0"/>
        </w:tabs>
        <w:spacing w:after="0" w:line="360" w:lineRule="auto"/>
        <w:ind w:left="68" w:firstLine="499"/>
        <w:jc w:val="both"/>
        <w:rPr>
          <w:rFonts w:ascii="Times New Roman" w:hAnsi="Times New Roman"/>
          <w:sz w:val="24"/>
          <w:szCs w:val="24"/>
        </w:rPr>
      </w:pPr>
    </w:p>
    <w:p w:rsidR="00533B3E" w:rsidRPr="0069744E" w:rsidRDefault="00533B3E" w:rsidP="00533B3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744E">
        <w:rPr>
          <w:rFonts w:ascii="Times New Roman" w:hAnsi="Times New Roman"/>
          <w:sz w:val="24"/>
          <w:szCs w:val="24"/>
        </w:rPr>
        <w:t>Dziekan Wydziału</w:t>
      </w:r>
      <w:r>
        <w:rPr>
          <w:rFonts w:ascii="Times New Roman" w:hAnsi="Times New Roman"/>
          <w:sz w:val="24"/>
          <w:szCs w:val="24"/>
        </w:rPr>
        <w:t xml:space="preserve"> ANSM </w:t>
      </w:r>
      <w:r w:rsidRPr="0069744E">
        <w:rPr>
          <w:rFonts w:ascii="Times New Roman" w:hAnsi="Times New Roman"/>
          <w:sz w:val="24"/>
          <w:szCs w:val="24"/>
        </w:rPr>
        <w:t xml:space="preserve">we współpracy z Wydziałową Komisją ds. Zapewniania i Oceny Jakości Kształcenia weryfikuje składane przez nauczycieli akademickich </w:t>
      </w:r>
      <w:r>
        <w:rPr>
          <w:rFonts w:ascii="Times New Roman" w:hAnsi="Times New Roman"/>
          <w:sz w:val="24"/>
          <w:szCs w:val="24"/>
        </w:rPr>
        <w:t xml:space="preserve">szczegółowe treści programowe (sylabus) pod względem </w:t>
      </w:r>
      <w:r w:rsidRPr="0069744E">
        <w:rPr>
          <w:rFonts w:ascii="Times New Roman" w:hAnsi="Times New Roman"/>
          <w:sz w:val="24"/>
          <w:szCs w:val="24"/>
        </w:rPr>
        <w:t xml:space="preserve">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69744E">
        <w:rPr>
          <w:rFonts w:ascii="Times New Roman" w:hAnsi="Times New Roman"/>
          <w:sz w:val="24"/>
          <w:szCs w:val="24"/>
        </w:rPr>
        <w:t xml:space="preserve">i sposobów ich weryfikacji, z uwzględnieniem zróżnicowania i adekwatności poszczególnych sposobów weryfikowania 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69744E">
        <w:rPr>
          <w:rFonts w:ascii="Times New Roman" w:hAnsi="Times New Roman"/>
          <w:sz w:val="24"/>
          <w:szCs w:val="24"/>
        </w:rPr>
        <w:t xml:space="preserve">w odniesieniu do wiedzy, umiejętności i kompetencji społecznych. </w:t>
      </w:r>
    </w:p>
    <w:p w:rsidR="00533B3E" w:rsidRPr="0069744E" w:rsidRDefault="00533B3E" w:rsidP="00533B3E">
      <w:pPr>
        <w:tabs>
          <w:tab w:val="left" w:pos="0"/>
        </w:tabs>
        <w:spacing w:after="0" w:line="360" w:lineRule="auto"/>
        <w:ind w:left="68" w:firstLine="499"/>
        <w:jc w:val="both"/>
        <w:rPr>
          <w:rFonts w:ascii="Times New Roman" w:hAnsi="Times New Roman"/>
          <w:sz w:val="24"/>
          <w:szCs w:val="24"/>
        </w:rPr>
      </w:pPr>
    </w:p>
    <w:p w:rsidR="00533B3E" w:rsidRPr="0069744E" w:rsidRDefault="00533B3E" w:rsidP="00533B3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744E">
        <w:rPr>
          <w:rFonts w:ascii="Times New Roman" w:hAnsi="Times New Roman"/>
          <w:sz w:val="24"/>
          <w:szCs w:val="24"/>
        </w:rPr>
        <w:t xml:space="preserve">Uwzględnienie w </w:t>
      </w:r>
      <w:r>
        <w:rPr>
          <w:rFonts w:ascii="Times New Roman" w:hAnsi="Times New Roman"/>
          <w:sz w:val="24"/>
          <w:szCs w:val="24"/>
        </w:rPr>
        <w:t xml:space="preserve">szczegółowych treściach programowych (sylabus) </w:t>
      </w:r>
      <w:r w:rsidRPr="0069744E">
        <w:rPr>
          <w:rFonts w:ascii="Times New Roman" w:hAnsi="Times New Roman"/>
          <w:sz w:val="24"/>
          <w:szCs w:val="24"/>
        </w:rPr>
        <w:t xml:space="preserve">sposobów weryfikacji 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69744E">
        <w:rPr>
          <w:rFonts w:ascii="Times New Roman" w:hAnsi="Times New Roman"/>
          <w:sz w:val="24"/>
          <w:szCs w:val="24"/>
        </w:rPr>
        <w:t>umożliwia dokonanie oceny stopnia ich osi</w:t>
      </w:r>
      <w:r>
        <w:rPr>
          <w:rFonts w:ascii="Times New Roman" w:hAnsi="Times New Roman"/>
          <w:sz w:val="24"/>
          <w:szCs w:val="24"/>
        </w:rPr>
        <w:t>ągnięcia. Są one formułowane m.</w:t>
      </w:r>
      <w:r w:rsidRPr="0069744E">
        <w:rPr>
          <w:rFonts w:ascii="Times New Roman" w:hAnsi="Times New Roman"/>
          <w:sz w:val="24"/>
          <w:szCs w:val="24"/>
        </w:rPr>
        <w:t>in. z wyszczególnieniem warunków zaliczenia, konieczności złożenia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44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44E">
        <w:rPr>
          <w:rFonts w:ascii="Times New Roman" w:hAnsi="Times New Roman"/>
          <w:sz w:val="24"/>
          <w:szCs w:val="24"/>
        </w:rPr>
        <w:t>napisania odpowiednich prac czy kryteriów ocen wykonywanych ćwiczeń, projektów czy testów sprawdzających. Jednocześnie wiążą się również z archiwizacją prac studentów, do której zobligowany jest każdy nauczycie</w:t>
      </w:r>
      <w:r>
        <w:rPr>
          <w:rFonts w:ascii="Times New Roman" w:hAnsi="Times New Roman"/>
          <w:sz w:val="24"/>
          <w:szCs w:val="24"/>
        </w:rPr>
        <w:t>l prowadzący zajęcia</w:t>
      </w:r>
      <w:r w:rsidRPr="006974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44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latego też osoba prowadząca dane</w:t>
      </w:r>
      <w:r w:rsidRPr="006974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zajęcia </w:t>
      </w:r>
      <w:r w:rsidRPr="0069744E">
        <w:rPr>
          <w:rFonts w:ascii="Times New Roman" w:hAnsi="Times New Roman"/>
          <w:sz w:val="24"/>
          <w:szCs w:val="24"/>
        </w:rPr>
        <w:t xml:space="preserve">ma obowiązek dokładnego sformułowania warunków i form zaliczenia </w:t>
      </w:r>
      <w:r>
        <w:rPr>
          <w:rFonts w:ascii="Times New Roman" w:hAnsi="Times New Roman"/>
          <w:sz w:val="24"/>
          <w:szCs w:val="24"/>
        </w:rPr>
        <w:t xml:space="preserve">zajęć </w:t>
      </w:r>
      <w:r w:rsidRPr="0069744E">
        <w:rPr>
          <w:rFonts w:ascii="Times New Roman" w:hAnsi="Times New Roman"/>
          <w:sz w:val="24"/>
          <w:szCs w:val="24"/>
        </w:rPr>
        <w:t>w odniesieniu do każdej oceny z obowiązuj</w:t>
      </w:r>
      <w:r>
        <w:rPr>
          <w:rFonts w:ascii="Times New Roman" w:hAnsi="Times New Roman"/>
          <w:sz w:val="24"/>
          <w:szCs w:val="24"/>
        </w:rPr>
        <w:t>ącej w u</w:t>
      </w:r>
      <w:r w:rsidRPr="0069744E">
        <w:rPr>
          <w:rFonts w:ascii="Times New Roman" w:hAnsi="Times New Roman"/>
          <w:sz w:val="24"/>
          <w:szCs w:val="24"/>
        </w:rPr>
        <w:t>czelni skali</w:t>
      </w:r>
      <w:r>
        <w:rPr>
          <w:rFonts w:ascii="Times New Roman" w:hAnsi="Times New Roman"/>
          <w:sz w:val="24"/>
          <w:szCs w:val="24"/>
        </w:rPr>
        <w:t xml:space="preserve"> ocen określonej w Regulaminie studiów ANSM</w:t>
      </w:r>
      <w:r w:rsidRPr="0069744E">
        <w:rPr>
          <w:rFonts w:ascii="Times New Roman" w:hAnsi="Times New Roman"/>
          <w:sz w:val="24"/>
          <w:szCs w:val="24"/>
        </w:rPr>
        <w:t xml:space="preserve">. Ogólną formą zaliczenia poszczególnych </w:t>
      </w:r>
      <w:r>
        <w:rPr>
          <w:rFonts w:ascii="Times New Roman" w:hAnsi="Times New Roman"/>
          <w:sz w:val="24"/>
          <w:szCs w:val="24"/>
        </w:rPr>
        <w:t xml:space="preserve">zajęć </w:t>
      </w:r>
      <w:r w:rsidRPr="0069744E">
        <w:rPr>
          <w:rFonts w:ascii="Times New Roman" w:hAnsi="Times New Roman"/>
          <w:sz w:val="24"/>
          <w:szCs w:val="24"/>
        </w:rPr>
        <w:t xml:space="preserve">jest egzamin lub zaliczenie z oceną. </w:t>
      </w:r>
    </w:p>
    <w:p w:rsidR="00533B3E" w:rsidRPr="0069744E" w:rsidRDefault="00533B3E" w:rsidP="00533B3E">
      <w:pPr>
        <w:tabs>
          <w:tab w:val="left" w:pos="0"/>
        </w:tabs>
        <w:spacing w:after="0" w:line="360" w:lineRule="auto"/>
        <w:ind w:left="68" w:firstLine="499"/>
        <w:jc w:val="both"/>
        <w:rPr>
          <w:rFonts w:ascii="Times New Roman" w:hAnsi="Times New Roman"/>
          <w:sz w:val="24"/>
          <w:szCs w:val="24"/>
        </w:rPr>
      </w:pPr>
    </w:p>
    <w:p w:rsidR="00533B3E" w:rsidRPr="0069744E" w:rsidRDefault="00533B3E" w:rsidP="00533B3E">
      <w:pPr>
        <w:pStyle w:val="Tekstpodstawowy"/>
        <w:spacing w:after="0" w:line="360" w:lineRule="auto"/>
        <w:rPr>
          <w:szCs w:val="24"/>
        </w:rPr>
      </w:pPr>
      <w:r>
        <w:rPr>
          <w:szCs w:val="24"/>
          <w:lang w:val="pl-PL"/>
        </w:rPr>
        <w:tab/>
      </w:r>
      <w:r w:rsidRPr="0069744E">
        <w:rPr>
          <w:szCs w:val="24"/>
        </w:rPr>
        <w:t xml:space="preserve">Aby zaliczyć </w:t>
      </w:r>
      <w:r>
        <w:rPr>
          <w:szCs w:val="24"/>
          <w:lang w:val="pl-PL"/>
        </w:rPr>
        <w:t xml:space="preserve">zajęcia </w:t>
      </w:r>
      <w:r>
        <w:rPr>
          <w:szCs w:val="24"/>
        </w:rPr>
        <w:t>kończąc</w:t>
      </w:r>
      <w:r>
        <w:rPr>
          <w:szCs w:val="24"/>
          <w:lang w:val="pl-PL"/>
        </w:rPr>
        <w:t>e</w:t>
      </w:r>
      <w:r w:rsidRPr="0069744E">
        <w:rPr>
          <w:szCs w:val="24"/>
        </w:rPr>
        <w:t xml:space="preserve"> się egzaminem student powinien zalicz</w:t>
      </w:r>
      <w:r>
        <w:rPr>
          <w:szCs w:val="24"/>
        </w:rPr>
        <w:t xml:space="preserve">yć ćwiczenia </w:t>
      </w:r>
      <w:r>
        <w:rPr>
          <w:szCs w:val="24"/>
        </w:rPr>
        <w:br/>
        <w:t>z t</w:t>
      </w:r>
      <w:r>
        <w:rPr>
          <w:szCs w:val="24"/>
          <w:lang w:val="pl-PL"/>
        </w:rPr>
        <w:t>ych</w:t>
      </w:r>
      <w:r w:rsidRPr="0069744E">
        <w:rPr>
          <w:szCs w:val="24"/>
        </w:rPr>
        <w:t xml:space="preserve"> </w:t>
      </w:r>
      <w:r>
        <w:rPr>
          <w:szCs w:val="24"/>
          <w:lang w:val="pl-PL"/>
        </w:rPr>
        <w:t xml:space="preserve">zajęć </w:t>
      </w:r>
      <w:r w:rsidRPr="0069744E">
        <w:rPr>
          <w:szCs w:val="24"/>
        </w:rPr>
        <w:t xml:space="preserve">oraz uzyskać pozytywną ocenę z egzaminu pisemnego lub ustnego. Szczegółowe wytyczne co do zaliczania </w:t>
      </w:r>
      <w:r>
        <w:rPr>
          <w:szCs w:val="24"/>
          <w:lang w:val="pl-PL"/>
        </w:rPr>
        <w:t xml:space="preserve">zajęć </w:t>
      </w:r>
      <w:r w:rsidRPr="0069744E">
        <w:rPr>
          <w:szCs w:val="24"/>
        </w:rPr>
        <w:t>zawarte są w</w:t>
      </w:r>
      <w:r>
        <w:rPr>
          <w:szCs w:val="24"/>
          <w:lang w:val="pl-PL"/>
        </w:rPr>
        <w:t xml:space="preserve"> szczegółowych treściach programowych (sylabus)</w:t>
      </w:r>
      <w:r w:rsidRPr="0069744E">
        <w:rPr>
          <w:szCs w:val="24"/>
        </w:rPr>
        <w:t>.</w:t>
      </w:r>
    </w:p>
    <w:p w:rsidR="00533B3E" w:rsidRPr="0069744E" w:rsidRDefault="00533B3E" w:rsidP="00533B3E">
      <w:pPr>
        <w:pStyle w:val="Tekstpodstawowy"/>
        <w:spacing w:after="0" w:line="360" w:lineRule="auto"/>
        <w:ind w:firstLine="567"/>
        <w:rPr>
          <w:szCs w:val="24"/>
        </w:rPr>
      </w:pPr>
    </w:p>
    <w:p w:rsidR="00533B3E" w:rsidRDefault="00533B3E" w:rsidP="00533B3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744E">
        <w:rPr>
          <w:rFonts w:ascii="Times New Roman" w:hAnsi="Times New Roman"/>
          <w:sz w:val="24"/>
          <w:szCs w:val="24"/>
        </w:rPr>
        <w:t>Wartości punktów ECTS odzwierciedlają ilość pracy konie</w:t>
      </w:r>
      <w:r>
        <w:rPr>
          <w:rFonts w:ascii="Times New Roman" w:hAnsi="Times New Roman"/>
          <w:sz w:val="24"/>
          <w:szCs w:val="24"/>
        </w:rPr>
        <w:t>cznej do zaliczenia pojedynczych zajęć</w:t>
      </w:r>
      <w:r w:rsidRPr="0069744E">
        <w:rPr>
          <w:rFonts w:ascii="Times New Roman" w:hAnsi="Times New Roman"/>
          <w:sz w:val="24"/>
          <w:szCs w:val="24"/>
        </w:rPr>
        <w:t>. Studia</w:t>
      </w:r>
      <w:r>
        <w:rPr>
          <w:rFonts w:ascii="Times New Roman" w:hAnsi="Times New Roman"/>
          <w:sz w:val="24"/>
          <w:szCs w:val="24"/>
        </w:rPr>
        <w:t xml:space="preserve"> na kierunku </w:t>
      </w:r>
      <w:r w:rsidRPr="0069744E">
        <w:rPr>
          <w:rFonts w:ascii="Times New Roman" w:hAnsi="Times New Roman"/>
          <w:sz w:val="24"/>
          <w:szCs w:val="24"/>
        </w:rPr>
        <w:t xml:space="preserve">kończą się </w:t>
      </w:r>
      <w:r>
        <w:rPr>
          <w:rFonts w:ascii="Times New Roman" w:hAnsi="Times New Roman"/>
          <w:sz w:val="24"/>
          <w:szCs w:val="24"/>
        </w:rPr>
        <w:t>złożeniem ustnego egzaminu dyplomowego z wynikiem pozytywnym</w:t>
      </w:r>
      <w:r w:rsidR="0062343E">
        <w:rPr>
          <w:rFonts w:ascii="Times New Roman" w:hAnsi="Times New Roman"/>
          <w:sz w:val="24"/>
          <w:szCs w:val="24"/>
        </w:rPr>
        <w:t xml:space="preserve"> lub egzaminem dyplomowym na podstawie pisemnej pracy dyplomowej z wynikiem pozytywnym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33B3E" w:rsidRDefault="00533B3E" w:rsidP="00533B3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3B3E" w:rsidRPr="0086239E" w:rsidRDefault="00533B3E" w:rsidP="00533B3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744E">
        <w:rPr>
          <w:rFonts w:ascii="Times New Roman" w:hAnsi="Times New Roman"/>
          <w:sz w:val="24"/>
          <w:szCs w:val="24"/>
        </w:rPr>
        <w:t xml:space="preserve">Warunkiem uzyskania kwalifikacji (efektów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69744E">
        <w:rPr>
          <w:rFonts w:ascii="Times New Roman" w:hAnsi="Times New Roman"/>
          <w:sz w:val="24"/>
          <w:szCs w:val="24"/>
        </w:rPr>
        <w:t>poświadczonych dyplomem) jest spełnienie wszystkich wymagań wynikających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44E">
        <w:rPr>
          <w:rFonts w:ascii="Times New Roman" w:hAnsi="Times New Roman"/>
          <w:sz w:val="24"/>
          <w:szCs w:val="24"/>
        </w:rPr>
        <w:t>z programu</w:t>
      </w:r>
      <w:r>
        <w:rPr>
          <w:rFonts w:ascii="Times New Roman" w:hAnsi="Times New Roman"/>
          <w:sz w:val="24"/>
          <w:szCs w:val="24"/>
        </w:rPr>
        <w:t xml:space="preserve"> studiów</w:t>
      </w:r>
      <w:r w:rsidRPr="0069744E">
        <w:rPr>
          <w:rFonts w:ascii="Times New Roman" w:hAnsi="Times New Roman"/>
          <w:sz w:val="24"/>
          <w:szCs w:val="24"/>
        </w:rPr>
        <w:t xml:space="preserve">, w tym </w:t>
      </w:r>
      <w:r>
        <w:rPr>
          <w:rFonts w:ascii="Times New Roman" w:hAnsi="Times New Roman"/>
          <w:sz w:val="24"/>
          <w:szCs w:val="24"/>
        </w:rPr>
        <w:t xml:space="preserve">harmonogramu realizacji programu </w:t>
      </w:r>
      <w:r w:rsidRPr="0069744E">
        <w:rPr>
          <w:rFonts w:ascii="Times New Roman" w:hAnsi="Times New Roman"/>
          <w:sz w:val="24"/>
          <w:szCs w:val="24"/>
        </w:rPr>
        <w:t xml:space="preserve">studiów oraz otrzymanie pozytywnej oceny </w:t>
      </w:r>
      <w:r>
        <w:rPr>
          <w:rFonts w:ascii="Times New Roman" w:hAnsi="Times New Roman"/>
          <w:sz w:val="24"/>
          <w:szCs w:val="24"/>
        </w:rPr>
        <w:t xml:space="preserve">podczas </w:t>
      </w:r>
      <w:r w:rsidRPr="0069744E">
        <w:rPr>
          <w:rFonts w:ascii="Times New Roman" w:hAnsi="Times New Roman"/>
          <w:sz w:val="24"/>
          <w:szCs w:val="24"/>
        </w:rPr>
        <w:t>egzaminu dyplomowego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33B3E" w:rsidRPr="00A3065E" w:rsidRDefault="00533B3E" w:rsidP="00533B3E">
      <w:pPr>
        <w:pStyle w:val="Tekstkomentarza"/>
        <w:spacing w:line="360" w:lineRule="auto"/>
        <w:contextualSpacing/>
        <w:rPr>
          <w:b/>
          <w:sz w:val="24"/>
          <w:szCs w:val="24"/>
        </w:rPr>
      </w:pPr>
    </w:p>
    <w:p w:rsidR="00533B3E" w:rsidRDefault="00533B3E" w:rsidP="00533B3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065E">
        <w:rPr>
          <w:rFonts w:ascii="Times New Roman" w:hAnsi="Times New Roman"/>
          <w:sz w:val="24"/>
          <w:szCs w:val="24"/>
        </w:rPr>
        <w:t xml:space="preserve">Weryfikacja osiągania zamierzonych 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A3065E">
        <w:rPr>
          <w:rFonts w:ascii="Times New Roman" w:hAnsi="Times New Roman"/>
          <w:sz w:val="24"/>
          <w:szCs w:val="24"/>
        </w:rPr>
        <w:t xml:space="preserve">obejmuje następujące rodzaje i formy zajęć: </w:t>
      </w:r>
    </w:p>
    <w:p w:rsidR="00533B3E" w:rsidRPr="00A3065E" w:rsidRDefault="00533B3E" w:rsidP="00533B3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3B3E" w:rsidRDefault="00533B3E" w:rsidP="00533B3E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A3065E">
        <w:rPr>
          <w:rFonts w:ascii="Times New Roman" w:hAnsi="Times New Roman"/>
          <w:sz w:val="24"/>
          <w:szCs w:val="24"/>
        </w:rPr>
        <w:t>zajęcia w bezpośrednim kontakcie nauczyciela ze studentem (wykłady</w:t>
      </w:r>
      <w:r>
        <w:rPr>
          <w:rFonts w:ascii="Times New Roman" w:hAnsi="Times New Roman"/>
          <w:sz w:val="24"/>
          <w:szCs w:val="24"/>
        </w:rPr>
        <w:t>, konwersatoria</w:t>
      </w:r>
      <w:r w:rsidRPr="00A3065E">
        <w:rPr>
          <w:rFonts w:ascii="Times New Roman" w:hAnsi="Times New Roman"/>
          <w:sz w:val="24"/>
          <w:szCs w:val="24"/>
        </w:rPr>
        <w:t xml:space="preserve"> oraz ćwiczenia – realizowane w sali i terenie); </w:t>
      </w:r>
    </w:p>
    <w:p w:rsidR="00533B3E" w:rsidRPr="00A3065E" w:rsidRDefault="00533B3E" w:rsidP="00533B3E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A3065E">
        <w:rPr>
          <w:rFonts w:ascii="Times New Roman" w:hAnsi="Times New Roman"/>
          <w:sz w:val="24"/>
          <w:szCs w:val="24"/>
        </w:rPr>
        <w:t xml:space="preserve">zajęcia bez bezpośredniego kontaktu nauczyciela ze studentem (w tym zajęcia w formie praktycznej). </w:t>
      </w:r>
    </w:p>
    <w:p w:rsidR="00533B3E" w:rsidRPr="00A3065E" w:rsidRDefault="00533B3E" w:rsidP="00533B3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3B3E" w:rsidRPr="00A3065E" w:rsidRDefault="00533B3E" w:rsidP="00533B3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065E">
        <w:rPr>
          <w:rFonts w:ascii="Times New Roman" w:hAnsi="Times New Roman"/>
          <w:sz w:val="24"/>
          <w:szCs w:val="24"/>
        </w:rPr>
        <w:t xml:space="preserve">Po zakończeniu danego roku akademickiego analiza osiągnięcia zamierzonych 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A3065E">
        <w:rPr>
          <w:rFonts w:ascii="Times New Roman" w:hAnsi="Times New Roman"/>
          <w:sz w:val="24"/>
          <w:szCs w:val="24"/>
        </w:rPr>
        <w:t xml:space="preserve">wraz z opinią nauczycieli akademickich oraz wnioskami i propozycjami działań doskonalących jest jednym z głównych zagadnień poruszanych na spotkaniu Rady </w:t>
      </w:r>
      <w:r>
        <w:rPr>
          <w:rFonts w:ascii="Times New Roman" w:hAnsi="Times New Roman"/>
          <w:sz w:val="24"/>
          <w:szCs w:val="24"/>
        </w:rPr>
        <w:t xml:space="preserve">Wydziału </w:t>
      </w:r>
      <w:r w:rsidRPr="00A3065E">
        <w:rPr>
          <w:rFonts w:ascii="Times New Roman" w:hAnsi="Times New Roman"/>
          <w:sz w:val="24"/>
          <w:szCs w:val="24"/>
        </w:rPr>
        <w:t>oraz Wydziałowej Komisji ds. Zapewnienia i Oceny Jakości Kształcenia.</w:t>
      </w:r>
    </w:p>
    <w:p w:rsidR="00533B3E" w:rsidRPr="00A3065E" w:rsidRDefault="00533B3E" w:rsidP="00533B3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3B3E" w:rsidRPr="00A3065E" w:rsidRDefault="00533B3E" w:rsidP="00533B3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3065E">
        <w:rPr>
          <w:rFonts w:ascii="Times New Roman" w:hAnsi="Times New Roman"/>
          <w:color w:val="000000"/>
          <w:sz w:val="24"/>
          <w:szCs w:val="24"/>
        </w:rPr>
        <w:t xml:space="preserve">Procedury (metody) weryfikacji osiągania zamierzonych efektów </w:t>
      </w:r>
      <w:r>
        <w:rPr>
          <w:rFonts w:ascii="Times New Roman" w:hAnsi="Times New Roman"/>
          <w:color w:val="000000"/>
          <w:sz w:val="24"/>
          <w:szCs w:val="24"/>
        </w:rPr>
        <w:t xml:space="preserve">uczenia się </w:t>
      </w:r>
      <w:r w:rsidRPr="00A3065E">
        <w:rPr>
          <w:rFonts w:ascii="Times New Roman" w:hAnsi="Times New Roman"/>
          <w:color w:val="000000"/>
          <w:sz w:val="24"/>
          <w:szCs w:val="24"/>
        </w:rPr>
        <w:t>przez studentów dotyczą</w:t>
      </w:r>
      <w:r w:rsidRPr="00A3065E">
        <w:rPr>
          <w:rFonts w:ascii="Times New Roman" w:hAnsi="Times New Roman"/>
          <w:sz w:val="24"/>
          <w:szCs w:val="24"/>
        </w:rPr>
        <w:t xml:space="preserve"> przeprowadzania zaliczeń i egzaminów, form i warunków dopuszczenia do egzaminu lub zaliczenia, studenckich praktyk zawodowych oraz pracy dyplomowej i egzaminu dyplomowego.</w:t>
      </w:r>
    </w:p>
    <w:p w:rsidR="00533B3E" w:rsidRPr="00A3065E" w:rsidRDefault="00533B3E" w:rsidP="00533B3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3B3E" w:rsidRDefault="00533B3E" w:rsidP="00533B3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06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065E">
        <w:rPr>
          <w:rFonts w:ascii="Times New Roman" w:hAnsi="Times New Roman"/>
          <w:color w:val="000000"/>
          <w:sz w:val="24"/>
          <w:szCs w:val="24"/>
        </w:rPr>
        <w:t xml:space="preserve">Procedura dotycząca przeprowadzania zaliczeń i egzaminów obejmuje określenie </w:t>
      </w:r>
      <w:r w:rsidRPr="00A3065E">
        <w:rPr>
          <w:rFonts w:ascii="Times New Roman" w:hAnsi="Times New Roman"/>
          <w:color w:val="000000"/>
          <w:sz w:val="24"/>
          <w:szCs w:val="24"/>
        </w:rPr>
        <w:br/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szczegółowych treściach programowych (sylabus) do każdych</w:t>
      </w:r>
      <w:r w:rsidRPr="00A306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zajęć </w:t>
      </w:r>
      <w:r w:rsidRPr="00A3065E">
        <w:rPr>
          <w:rFonts w:ascii="Times New Roman" w:hAnsi="Times New Roman"/>
          <w:color w:val="000000"/>
          <w:sz w:val="24"/>
          <w:szCs w:val="24"/>
        </w:rPr>
        <w:t>szczegółowych warunków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065E">
        <w:rPr>
          <w:rFonts w:ascii="Times New Roman" w:hAnsi="Times New Roman"/>
          <w:color w:val="000000"/>
          <w:sz w:val="24"/>
          <w:szCs w:val="24"/>
        </w:rPr>
        <w:t xml:space="preserve">i sposobów weryfikacji osiągania zamierzonych efektów </w:t>
      </w:r>
      <w:r>
        <w:rPr>
          <w:rFonts w:ascii="Times New Roman" w:hAnsi="Times New Roman"/>
          <w:color w:val="000000"/>
          <w:sz w:val="24"/>
          <w:szCs w:val="24"/>
        </w:rPr>
        <w:t xml:space="preserve">uczenia się </w:t>
      </w:r>
      <w:r w:rsidRPr="00A3065E">
        <w:rPr>
          <w:rFonts w:ascii="Times New Roman" w:hAnsi="Times New Roman"/>
          <w:color w:val="000000"/>
          <w:sz w:val="24"/>
          <w:szCs w:val="24"/>
        </w:rPr>
        <w:t>przez studenta poprzez wskazanie:</w:t>
      </w:r>
    </w:p>
    <w:p w:rsidR="00533B3E" w:rsidRPr="00A3065E" w:rsidRDefault="00533B3E" w:rsidP="00533B3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3B3E" w:rsidRPr="00A3065E" w:rsidRDefault="00533B3E" w:rsidP="00533B3E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 w:rsidRPr="00A3065E">
        <w:rPr>
          <w:rFonts w:ascii="Times New Roman" w:hAnsi="Times New Roman"/>
          <w:sz w:val="24"/>
          <w:szCs w:val="24"/>
        </w:rPr>
        <w:t>poszczególnych składowych oceny końcowej (etapów realizacji zamierzonych efektów</w:t>
      </w:r>
      <w:r>
        <w:rPr>
          <w:rFonts w:ascii="Times New Roman" w:hAnsi="Times New Roman"/>
          <w:sz w:val="24"/>
          <w:szCs w:val="24"/>
        </w:rPr>
        <w:t xml:space="preserve"> uczenia się</w:t>
      </w:r>
      <w:r w:rsidRPr="00A306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533B3E" w:rsidRDefault="00533B3E" w:rsidP="00533B3E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 w:rsidRPr="00A3065E">
        <w:rPr>
          <w:rFonts w:ascii="Times New Roman" w:hAnsi="Times New Roman"/>
          <w:color w:val="000000"/>
          <w:sz w:val="24"/>
          <w:szCs w:val="24"/>
        </w:rPr>
        <w:t>formy przeprowadzania zaliczeń i egzaminów (ustna lub pisemna),</w:t>
      </w:r>
    </w:p>
    <w:p w:rsidR="00533B3E" w:rsidRDefault="00533B3E" w:rsidP="00533B3E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 w:rsidRPr="00A3065E">
        <w:rPr>
          <w:rFonts w:ascii="Times New Roman" w:hAnsi="Times New Roman"/>
          <w:color w:val="000000"/>
          <w:sz w:val="24"/>
          <w:szCs w:val="24"/>
        </w:rPr>
        <w:t>nakładu pracy przeciętnego studenta potrzebnego do osiągnięcia założonych efektów</w:t>
      </w:r>
      <w:r>
        <w:rPr>
          <w:rFonts w:ascii="Times New Roman" w:hAnsi="Times New Roman"/>
          <w:color w:val="000000"/>
          <w:sz w:val="24"/>
          <w:szCs w:val="24"/>
        </w:rPr>
        <w:t xml:space="preserve"> uczenia się</w:t>
      </w:r>
      <w:r w:rsidRPr="00A3065E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533B3E" w:rsidRPr="00C318B3" w:rsidRDefault="00533B3E" w:rsidP="00533B3E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 w:rsidRPr="00C318B3">
        <w:rPr>
          <w:rFonts w:ascii="Times New Roman" w:hAnsi="Times New Roman"/>
          <w:sz w:val="24"/>
          <w:szCs w:val="24"/>
        </w:rPr>
        <w:t>zakresu materiału koniecznego do opanowania na poszczególne oceny.</w:t>
      </w:r>
    </w:p>
    <w:p w:rsidR="00533B3E" w:rsidRPr="00A3065E" w:rsidRDefault="00533B3E" w:rsidP="00533B3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65E">
        <w:rPr>
          <w:rFonts w:ascii="Times New Roman" w:hAnsi="Times New Roman"/>
          <w:sz w:val="24"/>
          <w:szCs w:val="24"/>
        </w:rPr>
        <w:tab/>
      </w:r>
      <w:r w:rsidRPr="00A3065E">
        <w:rPr>
          <w:rFonts w:ascii="Times New Roman" w:hAnsi="Times New Roman"/>
          <w:sz w:val="24"/>
          <w:szCs w:val="24"/>
        </w:rPr>
        <w:tab/>
      </w:r>
    </w:p>
    <w:p w:rsidR="00533B3E" w:rsidRDefault="00533B3E" w:rsidP="00533B3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065E">
        <w:rPr>
          <w:rFonts w:ascii="Times New Roman" w:hAnsi="Times New Roman"/>
          <w:sz w:val="24"/>
          <w:szCs w:val="24"/>
        </w:rPr>
        <w:tab/>
      </w:r>
      <w:r w:rsidRPr="00A3065E">
        <w:rPr>
          <w:rFonts w:ascii="Times New Roman" w:hAnsi="Times New Roman"/>
          <w:color w:val="000000"/>
          <w:sz w:val="24"/>
          <w:szCs w:val="24"/>
        </w:rPr>
        <w:t>W systemie oceny prac zaliczeniowych, projektowych, egzaminacyjnych stosuje się następujące metody weryfikacji efektów</w:t>
      </w:r>
      <w:r>
        <w:rPr>
          <w:rFonts w:ascii="Times New Roman" w:hAnsi="Times New Roman"/>
          <w:color w:val="000000"/>
          <w:sz w:val="24"/>
          <w:szCs w:val="24"/>
        </w:rPr>
        <w:t xml:space="preserve"> uczenia się</w:t>
      </w:r>
      <w:r w:rsidRPr="00A3065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33B3E" w:rsidRPr="00A3065E" w:rsidRDefault="00533B3E" w:rsidP="00533B3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3B3E" w:rsidRDefault="00533B3E" w:rsidP="00533B3E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 w:rsidRPr="00A3065E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metody weryfikacji wiedzy</w:t>
      </w:r>
      <w:r w:rsidRPr="00A3065E">
        <w:rPr>
          <w:rFonts w:ascii="Times New Roman" w:hAnsi="Times New Roman"/>
          <w:color w:val="000000"/>
          <w:sz w:val="24"/>
          <w:szCs w:val="24"/>
        </w:rPr>
        <w:t>: kolokwia, egzaminy/zaliczenie pisemne, egzaminy/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065E">
        <w:rPr>
          <w:rFonts w:ascii="Times New Roman" w:hAnsi="Times New Roman"/>
          <w:color w:val="000000"/>
          <w:sz w:val="24"/>
          <w:szCs w:val="24"/>
        </w:rPr>
        <w:t>zaliczenie ustne, testy pisemne, przygotowanie prezentacji multimedialnej, wypracowania pisemnego, itp.;</w:t>
      </w:r>
    </w:p>
    <w:p w:rsidR="00533B3E" w:rsidRDefault="00533B3E" w:rsidP="00533B3E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 w:rsidRPr="00C318B3">
        <w:rPr>
          <w:rFonts w:ascii="Times New Roman" w:hAnsi="Times New Roman"/>
          <w:color w:val="000000"/>
          <w:sz w:val="24"/>
          <w:szCs w:val="24"/>
          <w:u w:val="single"/>
        </w:rPr>
        <w:t>metody weryfikacji umiejętności</w:t>
      </w:r>
      <w:r w:rsidRPr="00C318B3">
        <w:rPr>
          <w:rFonts w:ascii="Times New Roman" w:hAnsi="Times New Roman"/>
          <w:color w:val="000000"/>
          <w:sz w:val="24"/>
          <w:szCs w:val="24"/>
        </w:rPr>
        <w:t>: projekt, ćwiczenia laboratoryjne, prezentacja ustna, przygotowanie prezentacji multimedialnej, wypracowania pisemnego, rozwiązywanie zadań, dyskusje i debaty, rzadziej egzamin pisemny lub ustny;</w:t>
      </w:r>
    </w:p>
    <w:p w:rsidR="00533B3E" w:rsidRPr="00C318B3" w:rsidRDefault="00533B3E" w:rsidP="00533B3E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 w:rsidRPr="00C318B3">
        <w:rPr>
          <w:rFonts w:ascii="Times New Roman" w:hAnsi="Times New Roman"/>
          <w:color w:val="000000"/>
          <w:sz w:val="24"/>
          <w:szCs w:val="24"/>
          <w:u w:val="single"/>
        </w:rPr>
        <w:t>metody weryfikacji kompetencji społecznych</w:t>
      </w:r>
      <w:r w:rsidRPr="00C318B3">
        <w:rPr>
          <w:rFonts w:ascii="Times New Roman" w:hAnsi="Times New Roman"/>
          <w:color w:val="000000"/>
          <w:sz w:val="24"/>
          <w:szCs w:val="24"/>
        </w:rPr>
        <w:t xml:space="preserve">: obecność na zajęciach, dyskusje </w:t>
      </w:r>
      <w:r w:rsidRPr="00C318B3">
        <w:rPr>
          <w:rFonts w:ascii="Times New Roman" w:hAnsi="Times New Roman"/>
          <w:color w:val="000000"/>
          <w:sz w:val="24"/>
          <w:szCs w:val="24"/>
        </w:rPr>
        <w:br/>
        <w:t>i debaty, prezentowane postawy.</w:t>
      </w:r>
    </w:p>
    <w:p w:rsidR="00533B3E" w:rsidRPr="00A3065E" w:rsidRDefault="00533B3E" w:rsidP="00533B3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33B3E" w:rsidRDefault="00533B3E" w:rsidP="00533B3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A3065E">
        <w:rPr>
          <w:rFonts w:ascii="Times New Roman" w:hAnsi="Times New Roman"/>
          <w:color w:val="000000"/>
          <w:sz w:val="24"/>
          <w:szCs w:val="24"/>
        </w:rPr>
        <w:t xml:space="preserve">Do składowych ocen uzyskiwanych w trakcie zaliczeń i egzaminów zalicza się: </w:t>
      </w:r>
    </w:p>
    <w:p w:rsidR="00533B3E" w:rsidRPr="00A3065E" w:rsidRDefault="00533B3E" w:rsidP="00533B3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3B3E" w:rsidRPr="00A3065E" w:rsidRDefault="00533B3E" w:rsidP="00533B3E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 w:rsidRPr="00A3065E">
        <w:rPr>
          <w:rFonts w:ascii="Times New Roman" w:hAnsi="Times New Roman"/>
          <w:color w:val="000000"/>
          <w:sz w:val="24"/>
          <w:szCs w:val="24"/>
          <w:u w:val="single"/>
        </w:rPr>
        <w:t xml:space="preserve">w odniesieniu do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zajęć </w:t>
      </w:r>
      <w:r w:rsidRPr="00A3065E">
        <w:rPr>
          <w:rFonts w:ascii="Times New Roman" w:hAnsi="Times New Roman"/>
          <w:color w:val="000000"/>
          <w:sz w:val="24"/>
          <w:szCs w:val="24"/>
          <w:u w:val="single"/>
        </w:rPr>
        <w:t>kończących się zaliczeniem z oceną</w:t>
      </w:r>
      <w:r w:rsidRPr="00A3065E">
        <w:rPr>
          <w:rFonts w:ascii="Times New Roman" w:hAnsi="Times New Roman"/>
          <w:color w:val="000000"/>
          <w:sz w:val="24"/>
          <w:szCs w:val="24"/>
        </w:rPr>
        <w:t xml:space="preserve">: obecność na zajęciach, aktywność, rozliczenie się studenta z materiału realizowanego </w:t>
      </w:r>
      <w:r w:rsidRPr="00A3065E">
        <w:rPr>
          <w:rFonts w:ascii="Times New Roman" w:hAnsi="Times New Roman"/>
          <w:color w:val="000000"/>
          <w:sz w:val="24"/>
          <w:szCs w:val="24"/>
        </w:rPr>
        <w:br/>
        <w:t>w ramach zajęć bez bezpośredniego udziału nauczyciela i studenta, uzyskanie pozytywnej oceny z kolokwium kończącego</w:t>
      </w:r>
      <w:r>
        <w:rPr>
          <w:rFonts w:ascii="Times New Roman" w:hAnsi="Times New Roman"/>
          <w:color w:val="000000"/>
          <w:sz w:val="24"/>
          <w:szCs w:val="24"/>
        </w:rPr>
        <w:t xml:space="preserve"> zajęcia</w:t>
      </w:r>
      <w:r w:rsidRPr="00A3065E">
        <w:rPr>
          <w:rFonts w:ascii="Times New Roman" w:hAnsi="Times New Roman"/>
          <w:color w:val="000000"/>
          <w:sz w:val="24"/>
          <w:szCs w:val="24"/>
        </w:rPr>
        <w:t>, itp.,</w:t>
      </w:r>
    </w:p>
    <w:p w:rsidR="00533B3E" w:rsidRPr="00A3065E" w:rsidRDefault="00533B3E" w:rsidP="00533B3E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 w:rsidRPr="00A3065E">
        <w:rPr>
          <w:rFonts w:ascii="Times New Roman" w:hAnsi="Times New Roman"/>
          <w:color w:val="000000"/>
          <w:sz w:val="24"/>
          <w:szCs w:val="24"/>
          <w:u w:val="single"/>
        </w:rPr>
        <w:t xml:space="preserve">w odniesieniu do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zajęć </w:t>
      </w:r>
      <w:r w:rsidRPr="00A3065E">
        <w:rPr>
          <w:rFonts w:ascii="Times New Roman" w:hAnsi="Times New Roman"/>
          <w:color w:val="000000"/>
          <w:sz w:val="24"/>
          <w:szCs w:val="24"/>
          <w:u w:val="single"/>
        </w:rPr>
        <w:t>kończących się egzaminem</w:t>
      </w:r>
      <w:r w:rsidRPr="00A3065E">
        <w:rPr>
          <w:rFonts w:ascii="Times New Roman" w:hAnsi="Times New Roman"/>
          <w:color w:val="000000"/>
          <w:sz w:val="24"/>
          <w:szCs w:val="24"/>
        </w:rPr>
        <w:t>: uzyskanie pozytywnej oceny z c</w:t>
      </w:r>
      <w:r>
        <w:rPr>
          <w:rFonts w:ascii="Times New Roman" w:hAnsi="Times New Roman"/>
          <w:color w:val="000000"/>
          <w:sz w:val="24"/>
          <w:szCs w:val="24"/>
        </w:rPr>
        <w:t>zęści ćwiczeniowej realizowanych zajęć</w:t>
      </w:r>
      <w:r w:rsidRPr="00A3065E">
        <w:rPr>
          <w:rFonts w:ascii="Times New Roman" w:hAnsi="Times New Roman"/>
          <w:color w:val="000000"/>
          <w:sz w:val="24"/>
          <w:szCs w:val="24"/>
        </w:rPr>
        <w:t xml:space="preserve">, obecność na zajęciach, rozliczenie się studenta z materiału realizowanego w ramach zajęć bez bezpośredniego udziału nauczyciela i studenta, uzyskanie pozytywnej oceny z pracy </w:t>
      </w:r>
      <w:proofErr w:type="spellStart"/>
      <w:r w:rsidRPr="00A3065E">
        <w:rPr>
          <w:rFonts w:ascii="Times New Roman" w:hAnsi="Times New Roman"/>
          <w:color w:val="000000"/>
          <w:sz w:val="24"/>
          <w:szCs w:val="24"/>
        </w:rPr>
        <w:t>śródsemestralnej</w:t>
      </w:r>
      <w:proofErr w:type="spellEnd"/>
      <w:r w:rsidRPr="00A3065E">
        <w:rPr>
          <w:rFonts w:ascii="Times New Roman" w:hAnsi="Times New Roman"/>
          <w:color w:val="000000"/>
          <w:sz w:val="24"/>
          <w:szCs w:val="24"/>
        </w:rPr>
        <w:t>, itp.</w:t>
      </w:r>
    </w:p>
    <w:p w:rsidR="00533B3E" w:rsidRDefault="00533B3E" w:rsidP="00533B3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065E">
        <w:rPr>
          <w:rFonts w:ascii="Times New Roman" w:hAnsi="Times New Roman"/>
          <w:color w:val="000000"/>
          <w:sz w:val="24"/>
          <w:szCs w:val="24"/>
        </w:rPr>
        <w:tab/>
      </w:r>
    </w:p>
    <w:p w:rsidR="00533B3E" w:rsidRPr="00A3065E" w:rsidRDefault="00533B3E" w:rsidP="00533B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A3065E">
        <w:rPr>
          <w:rFonts w:ascii="Times New Roman" w:hAnsi="Times New Roman"/>
          <w:color w:val="000000"/>
          <w:sz w:val="24"/>
          <w:szCs w:val="24"/>
        </w:rPr>
        <w:t xml:space="preserve">Z kolei w odniesieniu do realizowanych praktyk zawodowych osiągnięcie założonych efektów </w:t>
      </w:r>
      <w:r>
        <w:rPr>
          <w:rFonts w:ascii="Times New Roman" w:hAnsi="Times New Roman"/>
          <w:color w:val="000000"/>
          <w:sz w:val="24"/>
          <w:szCs w:val="24"/>
        </w:rPr>
        <w:t xml:space="preserve">uczenia się </w:t>
      </w:r>
      <w:r w:rsidRPr="00A3065E">
        <w:rPr>
          <w:rFonts w:ascii="Times New Roman" w:hAnsi="Times New Roman"/>
          <w:color w:val="000000"/>
          <w:sz w:val="24"/>
          <w:szCs w:val="24"/>
        </w:rPr>
        <w:t xml:space="preserve">następuje poprzez ocenę każdego z nich, a jest weryfikowane przez osobę wydającą opinię o praktykach ze strony podmiotu, w którym jest ona realizowana. Weryfikacją, a dalej dokumentowaniem efektów </w:t>
      </w:r>
      <w:r>
        <w:rPr>
          <w:rFonts w:ascii="Times New Roman" w:hAnsi="Times New Roman"/>
          <w:color w:val="000000"/>
          <w:sz w:val="24"/>
          <w:szCs w:val="24"/>
        </w:rPr>
        <w:t xml:space="preserve">uczenia się </w:t>
      </w:r>
      <w:r w:rsidRPr="00A3065E">
        <w:rPr>
          <w:rFonts w:ascii="Times New Roman" w:hAnsi="Times New Roman"/>
          <w:color w:val="000000"/>
          <w:sz w:val="24"/>
          <w:szCs w:val="24"/>
        </w:rPr>
        <w:t xml:space="preserve">w zakresie kompetencji społecznych jest także ocena działań i postaw studenta w trakcie odbywanej praktyki zawodowej.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A3065E">
        <w:rPr>
          <w:rFonts w:ascii="Times New Roman" w:hAnsi="Times New Roman"/>
          <w:color w:val="000000"/>
          <w:sz w:val="24"/>
          <w:szCs w:val="24"/>
        </w:rPr>
        <w:t>eryfikacja efektów uzyskanych w wyniku odbycia praktyk zawodowych odbywa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065E">
        <w:rPr>
          <w:rFonts w:ascii="Times New Roman" w:hAnsi="Times New Roman"/>
          <w:color w:val="000000"/>
          <w:sz w:val="24"/>
          <w:szCs w:val="24"/>
        </w:rPr>
        <w:t xml:space="preserve">się m.in. poprzez hospitacje praktyk prowadzone przez Pełnomocnika Dziekana ds. Hospitacji Praktyk. </w:t>
      </w:r>
    </w:p>
    <w:p w:rsidR="00533B3E" w:rsidRPr="00A3065E" w:rsidRDefault="00533B3E" w:rsidP="00533B3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3B3E" w:rsidRDefault="00533B3E" w:rsidP="00533B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065E">
        <w:rPr>
          <w:rFonts w:ascii="Times New Roman" w:hAnsi="Times New Roman"/>
          <w:sz w:val="24"/>
          <w:szCs w:val="24"/>
        </w:rPr>
        <w:t xml:space="preserve">Szczególną rolę w weryfikacji i dokumentowaniu 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A3065E">
        <w:rPr>
          <w:rFonts w:ascii="Times New Roman" w:hAnsi="Times New Roman"/>
          <w:sz w:val="24"/>
          <w:szCs w:val="24"/>
        </w:rPr>
        <w:t>pełni egzamin dyplomowy. Szczegółowe zasady dotyczące procesu dyplomowania określają:</w:t>
      </w:r>
    </w:p>
    <w:p w:rsidR="00533B3E" w:rsidRDefault="00533B3E" w:rsidP="00533B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3B3E" w:rsidRDefault="00533B3E" w:rsidP="00533B3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318B3">
        <w:rPr>
          <w:rFonts w:ascii="Times New Roman" w:hAnsi="Times New Roman"/>
          <w:sz w:val="24"/>
          <w:szCs w:val="24"/>
        </w:rPr>
        <w:t>Regulamin studiów</w:t>
      </w:r>
      <w:r>
        <w:rPr>
          <w:rFonts w:ascii="Times New Roman" w:hAnsi="Times New Roman"/>
          <w:sz w:val="24"/>
          <w:szCs w:val="24"/>
        </w:rPr>
        <w:t xml:space="preserve"> ANSM</w:t>
      </w:r>
      <w:r w:rsidRPr="00C318B3">
        <w:rPr>
          <w:rFonts w:ascii="Times New Roman" w:hAnsi="Times New Roman"/>
          <w:sz w:val="24"/>
          <w:szCs w:val="24"/>
        </w:rPr>
        <w:t>;</w:t>
      </w:r>
    </w:p>
    <w:p w:rsidR="00533B3E" w:rsidRPr="00C318B3" w:rsidRDefault="00533B3E" w:rsidP="00533B3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318B3">
        <w:rPr>
          <w:rFonts w:ascii="Times New Roman" w:hAnsi="Times New Roman"/>
          <w:sz w:val="24"/>
          <w:szCs w:val="24"/>
        </w:rPr>
        <w:t xml:space="preserve">Zasady dyplomowania obowiązujące na Wydziale </w:t>
      </w:r>
      <w:r>
        <w:rPr>
          <w:rFonts w:ascii="Times New Roman" w:hAnsi="Times New Roman"/>
          <w:sz w:val="24"/>
          <w:szCs w:val="24"/>
        </w:rPr>
        <w:t>ANSM</w:t>
      </w:r>
      <w:r w:rsidRPr="00C318B3">
        <w:rPr>
          <w:rFonts w:ascii="Times New Roman" w:hAnsi="Times New Roman"/>
          <w:sz w:val="24"/>
          <w:szCs w:val="24"/>
        </w:rPr>
        <w:t>.</w:t>
      </w:r>
    </w:p>
    <w:p w:rsidR="00533B3E" w:rsidRPr="00A3065E" w:rsidRDefault="00533B3E" w:rsidP="00533B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3B3E" w:rsidRDefault="00533B3E" w:rsidP="00533B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065E">
        <w:rPr>
          <w:rFonts w:ascii="Times New Roman" w:hAnsi="Times New Roman"/>
          <w:sz w:val="24"/>
          <w:szCs w:val="24"/>
        </w:rPr>
        <w:t>Egzamin dyplomowy sprawdza wiedzę, umiejętności i kompetencje społeczne zdobyte w całym okresie studiów.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3B3E" w:rsidRDefault="00533B3E" w:rsidP="00533B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3B3E" w:rsidRDefault="00533B3E" w:rsidP="00533B3E">
      <w:pPr>
        <w:pStyle w:val="Tekstkomentarza"/>
        <w:spacing w:line="360" w:lineRule="auto"/>
        <w:ind w:firstLine="567"/>
        <w:contextualSpacing/>
        <w:rPr>
          <w:sz w:val="24"/>
          <w:szCs w:val="24"/>
          <w:lang w:val="pl-PL"/>
        </w:rPr>
      </w:pPr>
      <w:r w:rsidRPr="006C03B0">
        <w:rPr>
          <w:sz w:val="24"/>
          <w:szCs w:val="24"/>
        </w:rPr>
        <w:t>Obowią</w:t>
      </w:r>
      <w:r>
        <w:rPr>
          <w:sz w:val="24"/>
          <w:szCs w:val="24"/>
        </w:rPr>
        <w:t>zująca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 xml:space="preserve">na Wydziale </w:t>
      </w:r>
      <w:r>
        <w:rPr>
          <w:sz w:val="24"/>
          <w:szCs w:val="24"/>
          <w:lang w:val="pl-PL"/>
        </w:rPr>
        <w:t>ANSM</w:t>
      </w:r>
      <w:r w:rsidR="0043589C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procedura dyplomowania reguluje</w:t>
      </w:r>
      <w:r w:rsidRPr="006C03B0">
        <w:rPr>
          <w:sz w:val="24"/>
          <w:szCs w:val="24"/>
        </w:rPr>
        <w:t xml:space="preserve"> szczegółowo działania związane z całokształtem procesu dyplomowania. </w:t>
      </w:r>
      <w:r>
        <w:rPr>
          <w:sz w:val="24"/>
          <w:szCs w:val="24"/>
          <w:lang w:val="pl-PL"/>
        </w:rPr>
        <w:t>Przygotowanie studenta kierunku do ustnego egzaminu dyplomowego poprzedzone jest Repetytorium dyplomowym</w:t>
      </w:r>
      <w:r w:rsidR="0043589C">
        <w:rPr>
          <w:sz w:val="24"/>
          <w:szCs w:val="24"/>
          <w:lang w:val="pl-PL"/>
        </w:rPr>
        <w:t xml:space="preserve"> lub w wypadku pisemnej pracy dyplomowej Seminarium dyplomowym</w:t>
      </w:r>
      <w:r>
        <w:rPr>
          <w:sz w:val="24"/>
          <w:szCs w:val="24"/>
          <w:lang w:val="pl-PL"/>
        </w:rPr>
        <w:t>.</w:t>
      </w:r>
    </w:p>
    <w:p w:rsidR="0043589C" w:rsidRPr="00533B3E" w:rsidRDefault="0043589C" w:rsidP="00533B3E">
      <w:pPr>
        <w:pStyle w:val="Tekstkomentarza"/>
        <w:spacing w:line="360" w:lineRule="auto"/>
        <w:ind w:firstLine="567"/>
        <w:contextualSpacing/>
        <w:rPr>
          <w:sz w:val="24"/>
          <w:szCs w:val="24"/>
          <w:lang w:val="pl-PL"/>
        </w:rPr>
      </w:pPr>
    </w:p>
    <w:p w:rsidR="00533B3E" w:rsidRDefault="00533B3E" w:rsidP="00533B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065E">
        <w:rPr>
          <w:rFonts w:ascii="Times New Roman" w:hAnsi="Times New Roman"/>
          <w:sz w:val="24"/>
          <w:szCs w:val="24"/>
        </w:rPr>
        <w:t xml:space="preserve">Na kierunku cześć zajęć wskazana w </w:t>
      </w:r>
      <w:r>
        <w:rPr>
          <w:rFonts w:ascii="Times New Roman" w:hAnsi="Times New Roman"/>
          <w:sz w:val="24"/>
          <w:szCs w:val="24"/>
        </w:rPr>
        <w:t xml:space="preserve">harmonogramach realizacji programów studiów </w:t>
      </w:r>
      <w:r w:rsidRPr="00A3065E">
        <w:rPr>
          <w:rFonts w:ascii="Times New Roman" w:hAnsi="Times New Roman"/>
          <w:sz w:val="24"/>
          <w:szCs w:val="24"/>
        </w:rPr>
        <w:t>odbywa się bez bezpośredniego udziału nauczycieli akademickich i studentów. W tym rodzaju z</w:t>
      </w:r>
      <w:r>
        <w:rPr>
          <w:rFonts w:ascii="Times New Roman" w:hAnsi="Times New Roman"/>
          <w:sz w:val="24"/>
          <w:szCs w:val="24"/>
        </w:rPr>
        <w:t>ajęć mogą być wykorzystywane m.</w:t>
      </w:r>
      <w:r w:rsidRPr="00A3065E">
        <w:rPr>
          <w:rFonts w:ascii="Times New Roman" w:hAnsi="Times New Roman"/>
          <w:sz w:val="24"/>
          <w:szCs w:val="24"/>
        </w:rPr>
        <w:t>in. następujące metody (formy) oceniania i weryfikowania efektów</w:t>
      </w:r>
      <w:r>
        <w:rPr>
          <w:rFonts w:ascii="Times New Roman" w:hAnsi="Times New Roman"/>
          <w:sz w:val="24"/>
          <w:szCs w:val="24"/>
        </w:rPr>
        <w:t xml:space="preserve"> uczenia się</w:t>
      </w:r>
      <w:r w:rsidRPr="00A3065E">
        <w:rPr>
          <w:rFonts w:ascii="Times New Roman" w:hAnsi="Times New Roman"/>
          <w:sz w:val="24"/>
          <w:szCs w:val="24"/>
        </w:rPr>
        <w:t xml:space="preserve">: </w:t>
      </w:r>
    </w:p>
    <w:p w:rsidR="00533B3E" w:rsidRPr="00A3065E" w:rsidRDefault="00533B3E" w:rsidP="00533B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3B3E" w:rsidRPr="00A3065E" w:rsidRDefault="00533B3E" w:rsidP="00533B3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A3065E">
        <w:rPr>
          <w:rFonts w:ascii="Times New Roman" w:hAnsi="Times New Roman"/>
          <w:sz w:val="24"/>
          <w:szCs w:val="24"/>
        </w:rPr>
        <w:t xml:space="preserve">projekt, </w:t>
      </w:r>
    </w:p>
    <w:p w:rsidR="00533B3E" w:rsidRDefault="00533B3E" w:rsidP="00533B3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A3065E">
        <w:rPr>
          <w:rFonts w:ascii="Times New Roman" w:hAnsi="Times New Roman"/>
          <w:sz w:val="24"/>
          <w:szCs w:val="24"/>
        </w:rPr>
        <w:t xml:space="preserve">badania terenowe, </w:t>
      </w:r>
    </w:p>
    <w:p w:rsidR="00533B3E" w:rsidRDefault="00533B3E" w:rsidP="00533B3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C318B3">
        <w:rPr>
          <w:rFonts w:ascii="Times New Roman" w:hAnsi="Times New Roman"/>
          <w:sz w:val="24"/>
          <w:szCs w:val="24"/>
        </w:rPr>
        <w:t xml:space="preserve">badania literaturowe, </w:t>
      </w:r>
    </w:p>
    <w:p w:rsidR="00533B3E" w:rsidRPr="00C318B3" w:rsidRDefault="00533B3E" w:rsidP="00533B3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C318B3">
        <w:rPr>
          <w:rFonts w:ascii="Times New Roman" w:hAnsi="Times New Roman"/>
          <w:sz w:val="24"/>
          <w:szCs w:val="24"/>
        </w:rPr>
        <w:t xml:space="preserve">pakiety edukacyjne (w tym samokształcenie kierowane, kształcenie </w:t>
      </w:r>
      <w:r>
        <w:rPr>
          <w:rFonts w:ascii="Times New Roman" w:hAnsi="Times New Roman"/>
          <w:sz w:val="24"/>
          <w:szCs w:val="24"/>
        </w:rPr>
        <w:t xml:space="preserve">na odległość </w:t>
      </w:r>
      <w:r w:rsidRPr="00C318B3">
        <w:rPr>
          <w:rFonts w:ascii="Times New Roman" w:hAnsi="Times New Roman"/>
          <w:sz w:val="24"/>
          <w:szCs w:val="24"/>
        </w:rPr>
        <w:t>(e-learning</w:t>
      </w:r>
      <w:r>
        <w:rPr>
          <w:rFonts w:ascii="Times New Roman" w:hAnsi="Times New Roman"/>
          <w:sz w:val="24"/>
          <w:szCs w:val="24"/>
        </w:rPr>
        <w:t>)</w:t>
      </w:r>
      <w:r w:rsidRPr="00C318B3">
        <w:rPr>
          <w:rFonts w:ascii="Times New Roman" w:hAnsi="Times New Roman"/>
          <w:sz w:val="24"/>
          <w:szCs w:val="24"/>
        </w:rPr>
        <w:t xml:space="preserve">). </w:t>
      </w:r>
    </w:p>
    <w:p w:rsidR="00533B3E" w:rsidRPr="00A3065E" w:rsidRDefault="00533B3E" w:rsidP="00533B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3B3E" w:rsidRPr="00A3065E" w:rsidRDefault="00533B3E" w:rsidP="00533B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065E">
        <w:rPr>
          <w:rFonts w:ascii="Times New Roman" w:hAnsi="Times New Roman"/>
          <w:sz w:val="24"/>
          <w:szCs w:val="24"/>
        </w:rPr>
        <w:t>Weryfikację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65E">
        <w:rPr>
          <w:rFonts w:ascii="Times New Roman" w:hAnsi="Times New Roman"/>
          <w:sz w:val="24"/>
          <w:szCs w:val="24"/>
        </w:rPr>
        <w:t xml:space="preserve">potwierdzania efektów </w:t>
      </w:r>
      <w:r>
        <w:rPr>
          <w:rFonts w:ascii="Times New Roman" w:hAnsi="Times New Roman"/>
          <w:sz w:val="24"/>
          <w:szCs w:val="24"/>
        </w:rPr>
        <w:t xml:space="preserve">uczenia się </w:t>
      </w:r>
      <w:r w:rsidRPr="00A3065E">
        <w:rPr>
          <w:rFonts w:ascii="Times New Roman" w:hAnsi="Times New Roman"/>
          <w:sz w:val="24"/>
          <w:szCs w:val="24"/>
        </w:rPr>
        <w:t xml:space="preserve">dotyczących zajęć bez bezpośredniego udziału nauczycieli akademickich i studentów przeprowadza prowadzący </w:t>
      </w:r>
      <w:r>
        <w:rPr>
          <w:rFonts w:ascii="Times New Roman" w:hAnsi="Times New Roman"/>
          <w:sz w:val="24"/>
          <w:szCs w:val="24"/>
        </w:rPr>
        <w:t xml:space="preserve">zajęcia </w:t>
      </w:r>
      <w:r w:rsidRPr="00A3065E">
        <w:rPr>
          <w:rFonts w:ascii="Times New Roman" w:hAnsi="Times New Roman"/>
          <w:sz w:val="24"/>
          <w:szCs w:val="24"/>
        </w:rPr>
        <w:t>według zasad określonych w</w:t>
      </w:r>
      <w:r>
        <w:rPr>
          <w:rFonts w:ascii="Times New Roman" w:hAnsi="Times New Roman"/>
          <w:sz w:val="24"/>
          <w:szCs w:val="24"/>
        </w:rPr>
        <w:t xml:space="preserve"> szczegółowych treściach programowych</w:t>
      </w:r>
      <w:r w:rsidRPr="00A3065E">
        <w:rPr>
          <w:rFonts w:ascii="Times New Roman" w:hAnsi="Times New Roman"/>
          <w:sz w:val="24"/>
          <w:szCs w:val="24"/>
        </w:rPr>
        <w:t>. W przypadku zajęć realizowanych na platformie e-learningowej OLAT podstawę dokumentacji efektów kształcenia stanowią zadania studentów wykonane i umieszczone na platformie e-learningowej lub też opracowania pisemne, projekty wykonane na podstawie i z pomocą materiałów zamieszczonych na platformie.</w:t>
      </w:r>
    </w:p>
    <w:p w:rsidR="00533B3E" w:rsidRDefault="00533B3E" w:rsidP="00533B3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3B3E" w:rsidRPr="00A3065E" w:rsidRDefault="00533B3E" w:rsidP="00533B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065E">
        <w:rPr>
          <w:rFonts w:ascii="Times New Roman" w:hAnsi="Times New Roman"/>
          <w:color w:val="000000"/>
          <w:sz w:val="24"/>
          <w:szCs w:val="24"/>
        </w:rPr>
        <w:t>Oceny uzyskane w wyniku przeprowadzonych zaliczeń i egzaminów zostają wpisane przez nauczyciela do protokołu końcowego zaliczenia</w:t>
      </w:r>
      <w:r>
        <w:rPr>
          <w:rFonts w:ascii="Times New Roman" w:hAnsi="Times New Roman"/>
          <w:color w:val="000000"/>
          <w:sz w:val="24"/>
          <w:szCs w:val="24"/>
        </w:rPr>
        <w:t xml:space="preserve"> zajęć oraz indeksie elektronicznym </w:t>
      </w:r>
    </w:p>
    <w:p w:rsidR="00533B3E" w:rsidRDefault="00533B3E" w:rsidP="00533B3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3B3E" w:rsidRDefault="00533B3E" w:rsidP="00533B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u </w:t>
      </w:r>
      <w:r w:rsidRPr="00A3065E">
        <w:rPr>
          <w:rFonts w:ascii="Times New Roman" w:hAnsi="Times New Roman"/>
          <w:sz w:val="24"/>
          <w:szCs w:val="24"/>
        </w:rPr>
        <w:t>czelni obowiązuje następująca skala ocen:</w:t>
      </w:r>
    </w:p>
    <w:p w:rsidR="00533B3E" w:rsidRPr="00A3065E" w:rsidRDefault="00533B3E" w:rsidP="00533B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3B3E" w:rsidRDefault="00533B3E" w:rsidP="00533B3E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A3065E">
        <w:rPr>
          <w:rFonts w:ascii="Times New Roman" w:hAnsi="Times New Roman"/>
          <w:sz w:val="24"/>
          <w:szCs w:val="24"/>
        </w:rPr>
        <w:t xml:space="preserve">bardzo dobry </w:t>
      </w:r>
      <w:r>
        <w:rPr>
          <w:rFonts w:ascii="Times New Roman" w:hAnsi="Times New Roman"/>
          <w:sz w:val="24"/>
          <w:szCs w:val="24"/>
        </w:rPr>
        <w:t>(</w:t>
      </w:r>
      <w:r w:rsidRPr="00A3065E">
        <w:rPr>
          <w:rFonts w:ascii="Times New Roman" w:hAnsi="Times New Roman"/>
          <w:sz w:val="24"/>
          <w:szCs w:val="24"/>
        </w:rPr>
        <w:t>5,0</w:t>
      </w:r>
      <w:r>
        <w:rPr>
          <w:rFonts w:ascii="Times New Roman" w:hAnsi="Times New Roman"/>
          <w:sz w:val="24"/>
          <w:szCs w:val="24"/>
        </w:rPr>
        <w:t>);</w:t>
      </w:r>
    </w:p>
    <w:p w:rsidR="00533B3E" w:rsidRDefault="00533B3E" w:rsidP="00533B3E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20408D">
        <w:rPr>
          <w:rFonts w:ascii="Times New Roman" w:hAnsi="Times New Roman"/>
          <w:sz w:val="24"/>
          <w:szCs w:val="24"/>
        </w:rPr>
        <w:lastRenderedPageBreak/>
        <w:t xml:space="preserve">dobry plus </w:t>
      </w:r>
      <w:r>
        <w:rPr>
          <w:rFonts w:ascii="Times New Roman" w:hAnsi="Times New Roman"/>
          <w:sz w:val="24"/>
          <w:szCs w:val="24"/>
        </w:rPr>
        <w:t>(</w:t>
      </w:r>
      <w:r w:rsidRPr="0020408D">
        <w:rPr>
          <w:rFonts w:ascii="Times New Roman" w:hAnsi="Times New Roman"/>
          <w:sz w:val="24"/>
          <w:szCs w:val="24"/>
        </w:rPr>
        <w:t>4,5</w:t>
      </w:r>
      <w:r>
        <w:rPr>
          <w:rFonts w:ascii="Times New Roman" w:hAnsi="Times New Roman"/>
          <w:sz w:val="24"/>
          <w:szCs w:val="24"/>
        </w:rPr>
        <w:t>);</w:t>
      </w:r>
    </w:p>
    <w:p w:rsidR="00533B3E" w:rsidRDefault="00533B3E" w:rsidP="00533B3E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20408D">
        <w:rPr>
          <w:rFonts w:ascii="Times New Roman" w:hAnsi="Times New Roman"/>
          <w:sz w:val="24"/>
          <w:szCs w:val="24"/>
        </w:rPr>
        <w:t xml:space="preserve">dobry </w:t>
      </w:r>
      <w:r>
        <w:rPr>
          <w:rFonts w:ascii="Times New Roman" w:hAnsi="Times New Roman"/>
          <w:sz w:val="24"/>
          <w:szCs w:val="24"/>
        </w:rPr>
        <w:t>(</w:t>
      </w:r>
      <w:r w:rsidRPr="0020408D">
        <w:rPr>
          <w:rFonts w:ascii="Times New Roman" w:hAnsi="Times New Roman"/>
          <w:sz w:val="24"/>
          <w:szCs w:val="24"/>
        </w:rPr>
        <w:t>4,0</w:t>
      </w:r>
      <w:r>
        <w:rPr>
          <w:rFonts w:ascii="Times New Roman" w:hAnsi="Times New Roman"/>
          <w:sz w:val="24"/>
          <w:szCs w:val="24"/>
        </w:rPr>
        <w:t>);</w:t>
      </w:r>
    </w:p>
    <w:p w:rsidR="00533B3E" w:rsidRDefault="00533B3E" w:rsidP="00533B3E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20408D">
        <w:rPr>
          <w:rFonts w:ascii="Times New Roman" w:hAnsi="Times New Roman"/>
          <w:sz w:val="24"/>
          <w:szCs w:val="24"/>
        </w:rPr>
        <w:t xml:space="preserve">dostateczny plus </w:t>
      </w:r>
      <w:r>
        <w:rPr>
          <w:rFonts w:ascii="Times New Roman" w:hAnsi="Times New Roman"/>
          <w:sz w:val="24"/>
          <w:szCs w:val="24"/>
        </w:rPr>
        <w:t>(</w:t>
      </w:r>
      <w:r w:rsidRPr="0020408D">
        <w:rPr>
          <w:rFonts w:ascii="Times New Roman" w:hAnsi="Times New Roman"/>
          <w:sz w:val="24"/>
          <w:szCs w:val="24"/>
        </w:rPr>
        <w:t>3,5</w:t>
      </w:r>
      <w:r>
        <w:rPr>
          <w:rFonts w:ascii="Times New Roman" w:hAnsi="Times New Roman"/>
          <w:sz w:val="24"/>
          <w:szCs w:val="24"/>
        </w:rPr>
        <w:t>);</w:t>
      </w:r>
    </w:p>
    <w:p w:rsidR="00533B3E" w:rsidRDefault="00533B3E" w:rsidP="00533B3E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20408D">
        <w:rPr>
          <w:rFonts w:ascii="Times New Roman" w:hAnsi="Times New Roman"/>
          <w:sz w:val="24"/>
          <w:szCs w:val="24"/>
        </w:rPr>
        <w:t xml:space="preserve">dostateczny </w:t>
      </w:r>
      <w:r>
        <w:rPr>
          <w:rFonts w:ascii="Times New Roman" w:hAnsi="Times New Roman"/>
          <w:sz w:val="24"/>
          <w:szCs w:val="24"/>
        </w:rPr>
        <w:t>(</w:t>
      </w:r>
      <w:r w:rsidRPr="0020408D">
        <w:rPr>
          <w:rFonts w:ascii="Times New Roman" w:hAnsi="Times New Roman"/>
          <w:sz w:val="24"/>
          <w:szCs w:val="24"/>
        </w:rPr>
        <w:t>3,0</w:t>
      </w:r>
      <w:r>
        <w:rPr>
          <w:rFonts w:ascii="Times New Roman" w:hAnsi="Times New Roman"/>
          <w:sz w:val="24"/>
          <w:szCs w:val="24"/>
        </w:rPr>
        <w:t>);</w:t>
      </w:r>
    </w:p>
    <w:p w:rsidR="00533B3E" w:rsidRPr="0020408D" w:rsidRDefault="00533B3E" w:rsidP="00533B3E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20408D">
        <w:rPr>
          <w:rFonts w:ascii="Times New Roman" w:hAnsi="Times New Roman"/>
          <w:sz w:val="24"/>
          <w:szCs w:val="24"/>
        </w:rPr>
        <w:t xml:space="preserve">niedostateczny </w:t>
      </w:r>
      <w:r>
        <w:rPr>
          <w:rFonts w:ascii="Times New Roman" w:hAnsi="Times New Roman"/>
          <w:sz w:val="24"/>
          <w:szCs w:val="24"/>
        </w:rPr>
        <w:t>(</w:t>
      </w:r>
      <w:r w:rsidRPr="0020408D">
        <w:rPr>
          <w:rFonts w:ascii="Times New Roman" w:hAnsi="Times New Roman"/>
          <w:sz w:val="24"/>
          <w:szCs w:val="24"/>
        </w:rPr>
        <w:t>2,0</w:t>
      </w:r>
      <w:r>
        <w:rPr>
          <w:rFonts w:ascii="Times New Roman" w:hAnsi="Times New Roman"/>
          <w:sz w:val="24"/>
          <w:szCs w:val="24"/>
        </w:rPr>
        <w:t>)</w:t>
      </w:r>
      <w:r w:rsidRPr="0020408D">
        <w:rPr>
          <w:rFonts w:ascii="Times New Roman" w:hAnsi="Times New Roman"/>
          <w:sz w:val="24"/>
          <w:szCs w:val="24"/>
        </w:rPr>
        <w:t>.</w:t>
      </w:r>
    </w:p>
    <w:p w:rsidR="00533B3E" w:rsidRPr="00A3065E" w:rsidRDefault="00533B3E" w:rsidP="00533B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3B3E" w:rsidRPr="00A3065E" w:rsidRDefault="00533B3E" w:rsidP="00533B3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65E">
        <w:rPr>
          <w:rFonts w:ascii="Times New Roman" w:hAnsi="Times New Roman"/>
          <w:sz w:val="24"/>
          <w:szCs w:val="24"/>
        </w:rPr>
        <w:t xml:space="preserve">Ocena niedostateczna </w:t>
      </w:r>
      <w:r>
        <w:rPr>
          <w:rFonts w:ascii="Times New Roman" w:hAnsi="Times New Roman"/>
          <w:sz w:val="24"/>
          <w:szCs w:val="24"/>
        </w:rPr>
        <w:t>oznacza nieuzyskanie zaliczenia</w:t>
      </w:r>
      <w:r w:rsidRPr="00A3065E">
        <w:rPr>
          <w:rFonts w:ascii="Times New Roman" w:hAnsi="Times New Roman"/>
          <w:sz w:val="24"/>
          <w:szCs w:val="24"/>
        </w:rPr>
        <w:t xml:space="preserve"> bądź niezdanie egzaminu.</w:t>
      </w:r>
    </w:p>
    <w:p w:rsidR="00533B3E" w:rsidRPr="00A3065E" w:rsidRDefault="00533B3E" w:rsidP="00533B3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065E">
        <w:rPr>
          <w:rFonts w:ascii="Times New Roman" w:hAnsi="Times New Roman"/>
          <w:color w:val="000000"/>
          <w:sz w:val="24"/>
          <w:szCs w:val="24"/>
        </w:rPr>
        <w:tab/>
      </w:r>
    </w:p>
    <w:p w:rsidR="00533B3E" w:rsidRPr="00A3065E" w:rsidRDefault="00533B3E" w:rsidP="00533B3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065E">
        <w:rPr>
          <w:rFonts w:ascii="Times New Roman" w:hAnsi="Times New Roman"/>
          <w:sz w:val="24"/>
          <w:szCs w:val="24"/>
        </w:rPr>
        <w:tab/>
        <w:t xml:space="preserve">Skala ocen w systemie ECTS ma zastosowanie przy transferze punktów dla studentów uczestniczących w wymianie międzynarodowej. Przedstawione zasady budowania systemu ECTS </w:t>
      </w:r>
      <w:r>
        <w:rPr>
          <w:rFonts w:ascii="Times New Roman" w:hAnsi="Times New Roman"/>
          <w:sz w:val="24"/>
          <w:szCs w:val="24"/>
        </w:rPr>
        <w:t xml:space="preserve">są zgodne  </w:t>
      </w:r>
      <w:r w:rsidRPr="00A3065E">
        <w:rPr>
          <w:rFonts w:ascii="Times New Roman" w:hAnsi="Times New Roman"/>
          <w:sz w:val="24"/>
          <w:szCs w:val="24"/>
        </w:rPr>
        <w:t>z powszechnie obowiązującymi przepisami prawa. Stosowany system stwarza studentom możliwość wymiany międzyuczelnianej i międzynarod</w:t>
      </w:r>
      <w:r>
        <w:rPr>
          <w:rFonts w:ascii="Times New Roman" w:hAnsi="Times New Roman"/>
          <w:sz w:val="24"/>
          <w:szCs w:val="24"/>
        </w:rPr>
        <w:t>owej w ramach programu Erasmus P</w:t>
      </w:r>
      <w:r w:rsidRPr="00A3065E">
        <w:rPr>
          <w:rFonts w:ascii="Times New Roman" w:hAnsi="Times New Roman"/>
          <w:sz w:val="24"/>
          <w:szCs w:val="24"/>
        </w:rPr>
        <w:t>lus.</w:t>
      </w:r>
    </w:p>
    <w:p w:rsidR="00533B3E" w:rsidRDefault="00533B3E" w:rsidP="00533B3E">
      <w:pPr>
        <w:pStyle w:val="Tekstpodstawowywcity"/>
        <w:spacing w:after="0" w:line="360" w:lineRule="auto"/>
        <w:ind w:left="0" w:firstLine="567"/>
        <w:jc w:val="both"/>
        <w:rPr>
          <w:sz w:val="24"/>
          <w:szCs w:val="24"/>
        </w:rPr>
      </w:pPr>
    </w:p>
    <w:p w:rsidR="00533B3E" w:rsidRPr="00A67C66" w:rsidRDefault="00533B3E" w:rsidP="00533B3E">
      <w:pPr>
        <w:pStyle w:val="Tekstpodstawowywcity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3B3E" w:rsidRPr="00533B3E" w:rsidRDefault="00533B3E" w:rsidP="00533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3B3E" w:rsidRPr="00533B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A8" w:rsidRDefault="00F16AA8" w:rsidP="0062343E">
      <w:pPr>
        <w:spacing w:after="0" w:line="240" w:lineRule="auto"/>
      </w:pPr>
      <w:r>
        <w:separator/>
      </w:r>
    </w:p>
  </w:endnote>
  <w:endnote w:type="continuationSeparator" w:id="0">
    <w:p w:rsidR="00F16AA8" w:rsidRDefault="00F16AA8" w:rsidP="0062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A8" w:rsidRDefault="00F16AA8" w:rsidP="0062343E">
      <w:pPr>
        <w:spacing w:after="0" w:line="240" w:lineRule="auto"/>
      </w:pPr>
      <w:r>
        <w:separator/>
      </w:r>
    </w:p>
  </w:footnote>
  <w:footnote w:type="continuationSeparator" w:id="0">
    <w:p w:rsidR="00F16AA8" w:rsidRDefault="00F16AA8" w:rsidP="0062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E" w:rsidRDefault="0062343E">
    <w:pPr>
      <w:pStyle w:val="Nagwek"/>
      <w:pBdr>
        <w:bottom w:val="single" w:sz="6" w:space="1" w:color="auto"/>
      </w:pBdr>
    </w:pPr>
  </w:p>
  <w:p w:rsidR="0062343E" w:rsidRDefault="006234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8CA"/>
    <w:multiLevelType w:val="hybridMultilevel"/>
    <w:tmpl w:val="82603774"/>
    <w:lvl w:ilvl="0" w:tplc="B95C6C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636D"/>
    <w:multiLevelType w:val="hybridMultilevel"/>
    <w:tmpl w:val="02FCDA4E"/>
    <w:lvl w:ilvl="0" w:tplc="7B56FB38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8E4"/>
    <w:multiLevelType w:val="hybridMultilevel"/>
    <w:tmpl w:val="37785348"/>
    <w:lvl w:ilvl="0" w:tplc="6B10AC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9356E"/>
    <w:multiLevelType w:val="hybridMultilevel"/>
    <w:tmpl w:val="58788B34"/>
    <w:lvl w:ilvl="0" w:tplc="DF86CD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07E64"/>
    <w:multiLevelType w:val="hybridMultilevel"/>
    <w:tmpl w:val="ACE20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E76D7"/>
    <w:multiLevelType w:val="hybridMultilevel"/>
    <w:tmpl w:val="B7D84F24"/>
    <w:lvl w:ilvl="0" w:tplc="6B10AC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97DC3"/>
    <w:multiLevelType w:val="hybridMultilevel"/>
    <w:tmpl w:val="4FAE3B5A"/>
    <w:lvl w:ilvl="0" w:tplc="5C5E04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90BB6"/>
    <w:multiLevelType w:val="hybridMultilevel"/>
    <w:tmpl w:val="E8022942"/>
    <w:lvl w:ilvl="0" w:tplc="B95C6C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1277E"/>
    <w:multiLevelType w:val="hybridMultilevel"/>
    <w:tmpl w:val="AFBAEDD6"/>
    <w:lvl w:ilvl="0" w:tplc="CB364E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25E33"/>
    <w:multiLevelType w:val="hybridMultilevel"/>
    <w:tmpl w:val="09DE0C8A"/>
    <w:lvl w:ilvl="0" w:tplc="B95C6C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B363E"/>
    <w:multiLevelType w:val="hybridMultilevel"/>
    <w:tmpl w:val="A3661BA6"/>
    <w:lvl w:ilvl="0" w:tplc="2A567A9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5DF7"/>
    <w:multiLevelType w:val="hybridMultilevel"/>
    <w:tmpl w:val="4A30AC10"/>
    <w:lvl w:ilvl="0" w:tplc="8CA4D9E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BF"/>
    <w:rsid w:val="001F16DE"/>
    <w:rsid w:val="00212DBC"/>
    <w:rsid w:val="0043589C"/>
    <w:rsid w:val="00533B3E"/>
    <w:rsid w:val="0062343E"/>
    <w:rsid w:val="008947DA"/>
    <w:rsid w:val="00931F2F"/>
    <w:rsid w:val="00DF42BF"/>
    <w:rsid w:val="00EA6B53"/>
    <w:rsid w:val="00F1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0EFBC-1F7A-4263-8C5B-AAC5B396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533B3E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3B3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533B3E"/>
    <w:pPr>
      <w:spacing w:after="160" w:line="259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3B3E"/>
    <w:pPr>
      <w:spacing w:after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3B3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33B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3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43E"/>
  </w:style>
  <w:style w:type="paragraph" w:styleId="Stopka">
    <w:name w:val="footer"/>
    <w:basedOn w:val="Normalny"/>
    <w:link w:val="StopkaZnak"/>
    <w:uiPriority w:val="99"/>
    <w:unhideWhenUsed/>
    <w:rsid w:val="0062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dcterms:created xsi:type="dcterms:W3CDTF">2023-01-25T06:47:00Z</dcterms:created>
  <dcterms:modified xsi:type="dcterms:W3CDTF">2023-01-25T06:47:00Z</dcterms:modified>
</cp:coreProperties>
</file>